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D6B475" w14:textId="30E37BAB" w:rsidR="00E24918" w:rsidRPr="0052548E" w:rsidRDefault="00E24918" w:rsidP="00E24918">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#95</w:t>
      </w:r>
      <w:r>
        <w:rPr>
          <w:rFonts w:cs="Arial"/>
          <w:b/>
          <w:bCs/>
          <w:sz w:val="28"/>
        </w:rPr>
        <w:tab/>
      </w:r>
      <w:r>
        <w:rPr>
          <w:rFonts w:cs="Arial"/>
          <w:b/>
          <w:bCs/>
          <w:sz w:val="28"/>
        </w:rPr>
        <w:tab/>
      </w:r>
      <w:r>
        <w:rPr>
          <w:rFonts w:cs="Arial"/>
          <w:b/>
          <w:bCs/>
          <w:sz w:val="28"/>
        </w:rPr>
        <w:tab/>
      </w:r>
      <w:r w:rsidR="007D7B98">
        <w:rPr>
          <w:rFonts w:cs="Arial"/>
          <w:b/>
          <w:bCs/>
          <w:sz w:val="28"/>
        </w:rPr>
        <w:t>R1-1812872</w:t>
      </w:r>
    </w:p>
    <w:p w14:paraId="3AD5A29A" w14:textId="77777777" w:rsidR="00E24918" w:rsidRPr="009513AC" w:rsidRDefault="00E24918" w:rsidP="00E24918">
      <w:pPr>
        <w:tabs>
          <w:tab w:val="center" w:pos="4536"/>
          <w:tab w:val="right" w:pos="9072"/>
        </w:tabs>
        <w:rPr>
          <w:rFonts w:eastAsia="MS Mincho" w:cs="Arial"/>
          <w:b/>
          <w:bCs/>
          <w:sz w:val="28"/>
          <w:lang w:eastAsia="ja-JP"/>
        </w:rPr>
      </w:pPr>
      <w:r>
        <w:rPr>
          <w:rFonts w:eastAsia="MS Mincho" w:cs="Arial"/>
          <w:b/>
          <w:bCs/>
          <w:sz w:val="28"/>
          <w:lang w:eastAsia="ja-JP"/>
        </w:rPr>
        <w:t>Spokane, USA, November 12</w:t>
      </w:r>
      <w:r w:rsidRPr="00253548">
        <w:rPr>
          <w:rFonts w:eastAsia="MS Mincho" w:cs="Arial"/>
          <w:b/>
          <w:bCs/>
          <w:sz w:val="28"/>
          <w:vertAlign w:val="superscript"/>
          <w:lang w:eastAsia="ja-JP"/>
        </w:rPr>
        <w:t>th</w:t>
      </w:r>
      <w:r>
        <w:rPr>
          <w:rFonts w:eastAsia="MS Mincho" w:cs="Arial"/>
          <w:b/>
          <w:bCs/>
          <w:sz w:val="28"/>
          <w:lang w:eastAsia="ja-JP"/>
        </w:rPr>
        <w:t xml:space="preserve"> – 16</w:t>
      </w:r>
      <w:r w:rsidRPr="00253548">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7938EBE9"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F616D9">
        <w:rPr>
          <w:b/>
          <w:sz w:val="24"/>
          <w:szCs w:val="24"/>
        </w:rPr>
        <w:t>7.2.4.1.4</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1CE8E209"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8333E2" w:rsidRPr="008333E2">
        <w:rPr>
          <w:b/>
          <w:sz w:val="24"/>
          <w:szCs w:val="24"/>
        </w:rPr>
        <w:t>Resource allocation mechanism</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58A31FBE" w:rsidR="009052CA" w:rsidRPr="00313BF4" w:rsidRDefault="00484AF4"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w:t>
      </w:r>
      <w:r w:rsidR="00683308">
        <w:rPr>
          <w:rFonts w:ascii="Calibri" w:eastAsiaTheme="minorEastAsia" w:hAnsi="Calibri"/>
          <w:lang w:eastAsia="zh-CN"/>
        </w:rPr>
        <w:t>1#94</w:t>
      </w:r>
      <w:r>
        <w:rPr>
          <w:rFonts w:ascii="Calibri" w:eastAsiaTheme="minorEastAsia" w:hAnsi="Calibri"/>
          <w:lang w:eastAsia="zh-CN"/>
        </w:rPr>
        <w:t xml:space="preserve">, </w:t>
      </w:r>
      <w:r w:rsidR="00683308">
        <w:rPr>
          <w:rFonts w:ascii="Calibri" w:eastAsiaTheme="minorEastAsia" w:hAnsi="Calibri"/>
          <w:lang w:eastAsia="zh-CN"/>
        </w:rPr>
        <w:t xml:space="preserve">the below has been agreed for resource allocation. This paper gives our view on the detail resource allocation scheme. </w:t>
      </w:r>
    </w:p>
    <w:p w14:paraId="128C0CE3" w14:textId="77777777" w:rsidR="0054556C" w:rsidRPr="00255F39" w:rsidRDefault="0054556C" w:rsidP="0054556C">
      <w:pPr>
        <w:rPr>
          <w:b/>
          <w:lang w:eastAsia="x-none"/>
        </w:rPr>
      </w:pPr>
      <w:r w:rsidRPr="00255F39">
        <w:rPr>
          <w:highlight w:val="green"/>
          <w:lang w:eastAsia="x-none"/>
        </w:rPr>
        <w:t>Agreements</w:t>
      </w:r>
      <w:r w:rsidRPr="00255F39">
        <w:rPr>
          <w:b/>
          <w:lang w:eastAsia="x-none"/>
        </w:rPr>
        <w:t>:</w:t>
      </w:r>
    </w:p>
    <w:p w14:paraId="21D7203B" w14:textId="77777777" w:rsidR="0054556C" w:rsidRPr="00255F39" w:rsidRDefault="0054556C" w:rsidP="0054556C">
      <w:pPr>
        <w:pStyle w:val="3GPPAgreements"/>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14:paraId="54FC4103" w14:textId="77777777" w:rsidR="0054556C" w:rsidRPr="00255F39" w:rsidRDefault="0054556C" w:rsidP="0054556C">
      <w:pPr>
        <w:pStyle w:val="3GPPAgreements"/>
        <w:numPr>
          <w:ilvl w:val="1"/>
          <w:numId w:val="14"/>
        </w:numPr>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14:paraId="6C56F82A" w14:textId="77777777" w:rsidR="0054556C" w:rsidRPr="00255F39" w:rsidRDefault="0054556C" w:rsidP="0054556C">
      <w:pPr>
        <w:pStyle w:val="3GPPAgreements"/>
        <w:numPr>
          <w:ilvl w:val="1"/>
          <w:numId w:val="14"/>
        </w:numPr>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14:paraId="5F7B488F" w14:textId="77777777" w:rsidR="0054556C" w:rsidRPr="00255F39" w:rsidRDefault="0054556C" w:rsidP="0054556C">
      <w:pPr>
        <w:pStyle w:val="3GPPAgreements"/>
        <w:numPr>
          <w:ilvl w:val="0"/>
          <w:numId w:val="0"/>
        </w:numPr>
        <w:ind w:left="284" w:hanging="284"/>
        <w:rPr>
          <w:sz w:val="20"/>
        </w:rPr>
      </w:pPr>
      <w:r w:rsidRPr="00255F39">
        <w:rPr>
          <w:sz w:val="20"/>
        </w:rPr>
        <w:t>Notes:</w:t>
      </w:r>
    </w:p>
    <w:p w14:paraId="179B85F8" w14:textId="77777777" w:rsidR="0054556C" w:rsidRPr="00255F39" w:rsidRDefault="0054556C" w:rsidP="0054556C">
      <w:pPr>
        <w:pStyle w:val="3GPPAgreements"/>
        <w:numPr>
          <w:ilvl w:val="1"/>
          <w:numId w:val="14"/>
        </w:numPr>
        <w:rPr>
          <w:sz w:val="20"/>
        </w:rPr>
      </w:pPr>
      <w:r w:rsidRPr="00255F39">
        <w:rPr>
          <w:sz w:val="20"/>
        </w:rPr>
        <w:t xml:space="preserve">eNB control of NR sidelink and gNB control of LTE sidelink resources will be separately considered in corresponding agenda items. </w:t>
      </w:r>
    </w:p>
    <w:p w14:paraId="446F43C6" w14:textId="77777777" w:rsidR="0054556C" w:rsidRPr="00255F39" w:rsidRDefault="0054556C" w:rsidP="0054556C">
      <w:pPr>
        <w:pStyle w:val="3GPPAgreements"/>
        <w:numPr>
          <w:ilvl w:val="1"/>
          <w:numId w:val="14"/>
        </w:numPr>
        <w:rPr>
          <w:sz w:val="20"/>
        </w:rPr>
      </w:pPr>
      <w:r w:rsidRPr="00255F39">
        <w:rPr>
          <w:sz w:val="20"/>
        </w:rPr>
        <w:t>Mode-2 definition covers potential sidelink radio-layer functionality or resource allocation sub-modes (subject to further refinement including merging of some or all of them) where</w:t>
      </w:r>
    </w:p>
    <w:p w14:paraId="7B87E41C" w14:textId="77777777" w:rsidR="0054556C" w:rsidRPr="00255F39" w:rsidRDefault="0054556C" w:rsidP="0054556C">
      <w:pPr>
        <w:pStyle w:val="3GPPAgreements"/>
        <w:numPr>
          <w:ilvl w:val="2"/>
          <w:numId w:val="15"/>
        </w:numPr>
        <w:rPr>
          <w:sz w:val="20"/>
        </w:rPr>
      </w:pPr>
      <w:r w:rsidRPr="00255F39">
        <w:rPr>
          <w:sz w:val="20"/>
        </w:rPr>
        <w:t>UE autonomously selects sidelink resource for transmission</w:t>
      </w:r>
    </w:p>
    <w:p w14:paraId="2746F691" w14:textId="77777777" w:rsidR="0054556C" w:rsidRPr="00E62A96" w:rsidRDefault="0054556C" w:rsidP="0054556C">
      <w:pPr>
        <w:pStyle w:val="3GPPAgreements"/>
        <w:numPr>
          <w:ilvl w:val="2"/>
          <w:numId w:val="15"/>
        </w:numPr>
        <w:rPr>
          <w:sz w:val="20"/>
        </w:rPr>
      </w:pPr>
      <w:r w:rsidRPr="00E62A96">
        <w:rPr>
          <w:sz w:val="20"/>
        </w:rPr>
        <w:t>UE assists sidelink resource selection for other UE(s)</w:t>
      </w:r>
    </w:p>
    <w:p w14:paraId="686DDDD5" w14:textId="77777777" w:rsidR="0054556C" w:rsidRPr="00E62A96" w:rsidRDefault="0054556C" w:rsidP="0054556C">
      <w:pPr>
        <w:pStyle w:val="3GPPAgreements"/>
        <w:numPr>
          <w:ilvl w:val="2"/>
          <w:numId w:val="15"/>
        </w:numPr>
        <w:rPr>
          <w:sz w:val="20"/>
        </w:rPr>
      </w:pPr>
      <w:r w:rsidRPr="00E62A96">
        <w:rPr>
          <w:sz w:val="20"/>
        </w:rPr>
        <w:t>UE is configured with NR configured grant (type-1 like) for sidelink transmission</w:t>
      </w:r>
    </w:p>
    <w:p w14:paraId="59E42751" w14:textId="77777777" w:rsidR="0054556C" w:rsidRPr="00E62A96" w:rsidRDefault="0054556C" w:rsidP="0054556C">
      <w:pPr>
        <w:pStyle w:val="3GPPAgreements"/>
        <w:numPr>
          <w:ilvl w:val="2"/>
          <w:numId w:val="15"/>
        </w:numPr>
        <w:rPr>
          <w:sz w:val="20"/>
        </w:rPr>
      </w:pPr>
      <w:r w:rsidRPr="00E62A96">
        <w:rPr>
          <w:sz w:val="20"/>
        </w:rPr>
        <w:t>UE schedules sidelink transmissions of other UEsha</w:t>
      </w:r>
    </w:p>
    <w:p w14:paraId="20C540B2" w14:textId="77777777" w:rsidR="0054556C" w:rsidRPr="00255F39" w:rsidRDefault="0054556C" w:rsidP="0054556C">
      <w:pPr>
        <w:pStyle w:val="3GPPAgreements"/>
        <w:rPr>
          <w:sz w:val="20"/>
        </w:rPr>
      </w:pPr>
      <w:r w:rsidRPr="00255F39">
        <w:rPr>
          <w:sz w:val="20"/>
        </w:rPr>
        <w:t>RAN1 to continue study details of resource allocation modes for NR-V2X sidelink communication</w:t>
      </w:r>
    </w:p>
    <w:p w14:paraId="3EBA3548" w14:textId="77777777" w:rsidR="00EB4C39" w:rsidRDefault="00EB4C39" w:rsidP="005852D8">
      <w:pPr>
        <w:pStyle w:val="maintext"/>
        <w:ind w:firstLineChars="0" w:firstLine="0"/>
        <w:rPr>
          <w:rFonts w:ascii="Calibri" w:hAnsi="Calibri"/>
          <w:lang w:val="en-US"/>
        </w:rPr>
      </w:pPr>
    </w:p>
    <w:p w14:paraId="45B090A0" w14:textId="2B64BD2D" w:rsidR="00BB48C4" w:rsidRDefault="00BB48C4" w:rsidP="005852D8">
      <w:pPr>
        <w:pStyle w:val="maintext"/>
        <w:ind w:firstLineChars="0" w:firstLine="0"/>
        <w:rPr>
          <w:rFonts w:ascii="Calibri" w:hAnsi="Calibri"/>
          <w:lang w:val="en-US"/>
        </w:rPr>
      </w:pPr>
      <w:r>
        <w:rPr>
          <w:rFonts w:ascii="Calibri" w:hAnsi="Calibri"/>
          <w:lang w:val="en-US"/>
        </w:rPr>
        <w:t>In addition, RAN#94b fur</w:t>
      </w:r>
      <w:r w:rsidR="0061799C">
        <w:rPr>
          <w:rFonts w:ascii="Calibri" w:hAnsi="Calibri"/>
          <w:lang w:val="en-US"/>
        </w:rPr>
        <w:t xml:space="preserve">ther agreed with the following resource pool definition. </w:t>
      </w:r>
    </w:p>
    <w:p w14:paraId="3C071858" w14:textId="77777777" w:rsidR="00BB48C4" w:rsidRDefault="00BB48C4" w:rsidP="005852D8">
      <w:pPr>
        <w:pStyle w:val="maintext"/>
        <w:ind w:firstLineChars="0" w:firstLine="0"/>
        <w:rPr>
          <w:rFonts w:ascii="Calibri" w:hAnsi="Calibri"/>
          <w:lang w:val="en-US"/>
        </w:rPr>
      </w:pPr>
    </w:p>
    <w:p w14:paraId="2A5C1854" w14:textId="77777777" w:rsidR="00BB48C4" w:rsidRPr="00DB7965" w:rsidRDefault="00BB48C4" w:rsidP="00BB48C4">
      <w:pPr>
        <w:rPr>
          <w:lang w:eastAsia="x-none"/>
        </w:rPr>
      </w:pPr>
      <w:r w:rsidRPr="00DB7965">
        <w:rPr>
          <w:highlight w:val="green"/>
          <w:lang w:eastAsia="x-none"/>
        </w:rPr>
        <w:t>Agreements</w:t>
      </w:r>
      <w:r w:rsidRPr="00DB7965">
        <w:rPr>
          <w:lang w:eastAsia="x-none"/>
        </w:rPr>
        <w:t>:</w:t>
      </w:r>
    </w:p>
    <w:p w14:paraId="2A1E2223" w14:textId="77777777" w:rsidR="00BB48C4" w:rsidRPr="00DB7965" w:rsidRDefault="00BB48C4" w:rsidP="00BB48C4">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61106776" w14:textId="77777777" w:rsidR="00BB48C4" w:rsidRPr="00DB7965" w:rsidRDefault="00BB48C4" w:rsidP="00BB48C4">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4D5E1666" w14:textId="77777777" w:rsidR="00BB48C4" w:rsidRPr="00DB7965" w:rsidRDefault="00BB48C4" w:rsidP="00BB48C4">
      <w:pPr>
        <w:pStyle w:val="bullet3"/>
        <w:rPr>
          <w:szCs w:val="20"/>
        </w:rPr>
      </w:pPr>
      <w:r w:rsidRPr="00DB7965">
        <w:rPr>
          <w:rFonts w:hint="eastAsia"/>
          <w:szCs w:val="20"/>
          <w:lang w:eastAsia="ko-KR"/>
        </w:rPr>
        <w:t>FFS whether a resource pool consists of contiguous resources in time and/or frequency.</w:t>
      </w:r>
    </w:p>
    <w:p w14:paraId="2D8E1C8D" w14:textId="77777777" w:rsidR="00BB48C4" w:rsidRPr="00DB7965" w:rsidRDefault="00BB48C4" w:rsidP="00BB48C4">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3FEA0A5D" w14:textId="77777777" w:rsidR="00BB48C4" w:rsidRPr="00DB7965" w:rsidRDefault="00BB48C4" w:rsidP="00BB48C4">
      <w:pPr>
        <w:pStyle w:val="bullet3"/>
        <w:rPr>
          <w:szCs w:val="20"/>
        </w:rPr>
      </w:pPr>
      <w:r w:rsidRPr="00DB7965">
        <w:rPr>
          <w:rFonts w:hint="eastAsia"/>
          <w:szCs w:val="20"/>
          <w:lang w:eastAsia="ko-KR"/>
        </w:rPr>
        <w:t>FFS how gNB and other UEs know the RF bandwidth of the UE</w:t>
      </w:r>
    </w:p>
    <w:p w14:paraId="109C7405" w14:textId="77777777" w:rsidR="00BB48C4" w:rsidRPr="00DB7965" w:rsidRDefault="00BB48C4" w:rsidP="00BB48C4">
      <w:pPr>
        <w:pStyle w:val="bullet2"/>
        <w:rPr>
          <w:szCs w:val="20"/>
        </w:rPr>
      </w:pPr>
      <w:r w:rsidRPr="00DB7965">
        <w:rPr>
          <w:szCs w:val="20"/>
        </w:rPr>
        <w:t>FFS if BWP (if defined) can be used to in defining at least part of resource pool</w:t>
      </w:r>
    </w:p>
    <w:p w14:paraId="5D1B9C50" w14:textId="77777777" w:rsidR="00BB48C4" w:rsidRPr="00DB7965" w:rsidRDefault="00BB48C4" w:rsidP="00BB48C4">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07488142" w14:textId="77777777" w:rsidR="00BB48C4" w:rsidRPr="00DB7965" w:rsidRDefault="00BB48C4" w:rsidP="00BB48C4">
      <w:pPr>
        <w:pStyle w:val="bullet2"/>
        <w:rPr>
          <w:szCs w:val="20"/>
        </w:rPr>
      </w:pPr>
      <w:r w:rsidRPr="00DB7965">
        <w:rPr>
          <w:rFonts w:hint="eastAsia"/>
          <w:szCs w:val="20"/>
          <w:lang w:eastAsia="ko-KR"/>
        </w:rPr>
        <w:t>UE assumes a single numerology in using a resource pool.</w:t>
      </w:r>
    </w:p>
    <w:p w14:paraId="03936C70" w14:textId="77777777" w:rsidR="00BB48C4" w:rsidRPr="00DB7965" w:rsidRDefault="00BB48C4" w:rsidP="00BB48C4">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49B3C5A6" w14:textId="77777777" w:rsidR="00BB48C4" w:rsidRPr="00DB7965" w:rsidRDefault="00BB48C4" w:rsidP="00BB48C4">
      <w:pPr>
        <w:pStyle w:val="bullet3"/>
        <w:rPr>
          <w:szCs w:val="20"/>
        </w:rPr>
      </w:pPr>
      <w:r w:rsidRPr="00DB7965">
        <w:rPr>
          <w:rFonts w:hint="eastAsia"/>
          <w:szCs w:val="20"/>
          <w:lang w:eastAsia="ko-KR"/>
        </w:rPr>
        <w:t>FFS how to use multiple resource pools when (pre-)configured.</w:t>
      </w:r>
    </w:p>
    <w:p w14:paraId="10B25DA7" w14:textId="77777777" w:rsidR="00BB48C4" w:rsidRPr="00DB7965" w:rsidRDefault="00BB48C4" w:rsidP="00BB48C4">
      <w:pPr>
        <w:pStyle w:val="bullet1"/>
        <w:rPr>
          <w:szCs w:val="20"/>
        </w:rPr>
      </w:pPr>
      <w:r w:rsidRPr="00DB7965">
        <w:rPr>
          <w:szCs w:val="20"/>
        </w:rPr>
        <w:t>FFS BWP is supported for NR sidelink</w:t>
      </w:r>
    </w:p>
    <w:p w14:paraId="25BF9C2C" w14:textId="77777777" w:rsidR="00BB48C4" w:rsidRPr="00DB7965" w:rsidRDefault="00BB48C4" w:rsidP="00BB48C4">
      <w:pPr>
        <w:pStyle w:val="bullet2"/>
        <w:rPr>
          <w:szCs w:val="20"/>
        </w:rPr>
      </w:pPr>
      <w:r w:rsidRPr="00DB7965">
        <w:rPr>
          <w:rFonts w:hint="eastAsia"/>
          <w:szCs w:val="20"/>
          <w:lang w:eastAsia="ko-KR"/>
        </w:rPr>
        <w:lastRenderedPageBreak/>
        <w:t>FFS whether RAN1 can assume that at most one BWP is configured in a carrier from the system perspective.</w:t>
      </w:r>
    </w:p>
    <w:p w14:paraId="42D708EB" w14:textId="77777777" w:rsidR="00BB48C4" w:rsidRPr="00DB7965" w:rsidRDefault="00BB48C4" w:rsidP="00BB48C4">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4E7DFD68" w14:textId="77777777" w:rsidR="00BB48C4" w:rsidRPr="00DB7965" w:rsidRDefault="00BB48C4" w:rsidP="00BB48C4">
      <w:pPr>
        <w:pStyle w:val="bullet2"/>
        <w:rPr>
          <w:szCs w:val="20"/>
        </w:rPr>
      </w:pPr>
      <w:r w:rsidRPr="00DB7965">
        <w:rPr>
          <w:szCs w:val="20"/>
        </w:rPr>
        <w:t>FFS the details of BWP configurations, including the possibility of restricting the number of BWPs</w:t>
      </w:r>
    </w:p>
    <w:p w14:paraId="526F570C" w14:textId="77777777" w:rsidR="00BB48C4" w:rsidRPr="00DB7965" w:rsidRDefault="00BB48C4" w:rsidP="00BB48C4">
      <w:pPr>
        <w:pStyle w:val="bullet2"/>
        <w:rPr>
          <w:szCs w:val="20"/>
        </w:rPr>
      </w:pPr>
      <w:r w:rsidRPr="00DB7965">
        <w:rPr>
          <w:rFonts w:hint="eastAsia"/>
          <w:szCs w:val="20"/>
          <w:lang w:eastAsia="ko-KR"/>
        </w:rPr>
        <w:t>FFS whether BWP for TX and RX is separated or a common BWP applied to both TX and RX</w:t>
      </w:r>
    </w:p>
    <w:p w14:paraId="146B4027" w14:textId="77777777" w:rsidR="00BB48C4" w:rsidRPr="00DB7965" w:rsidRDefault="00BB48C4" w:rsidP="00BB48C4">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188D502" w14:textId="77777777" w:rsidR="00BB48C4" w:rsidRPr="00DB7965" w:rsidRDefault="00BB48C4" w:rsidP="00BB48C4">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29609A73" w14:textId="77777777" w:rsidR="00BB48C4" w:rsidRPr="00DB7965" w:rsidRDefault="00BB48C4" w:rsidP="00BB48C4">
      <w:pPr>
        <w:pStyle w:val="bullet2"/>
        <w:rPr>
          <w:szCs w:val="20"/>
        </w:rPr>
      </w:pPr>
      <w:r w:rsidRPr="00DB7965">
        <w:rPr>
          <w:szCs w:val="20"/>
        </w:rPr>
        <w:t>Aim to conclude in RAN1#95</w:t>
      </w:r>
    </w:p>
    <w:p w14:paraId="7A11F6D4" w14:textId="77777777" w:rsidR="00BB48C4" w:rsidRPr="00DB7965" w:rsidRDefault="00BB48C4" w:rsidP="00BB48C4">
      <w:pPr>
        <w:pStyle w:val="bullet3"/>
        <w:rPr>
          <w:szCs w:val="20"/>
        </w:rPr>
      </w:pPr>
      <w:r w:rsidRPr="00DB7965">
        <w:rPr>
          <w:szCs w:val="20"/>
        </w:rPr>
        <w:t>Companies are encouraged to provide more analysis, including checking current Rel-15 specification regarding BWP related text</w:t>
      </w:r>
    </w:p>
    <w:p w14:paraId="14E82EE7" w14:textId="77777777" w:rsidR="00BB48C4" w:rsidRPr="00BB48C4" w:rsidRDefault="00BB48C4" w:rsidP="005852D8">
      <w:pPr>
        <w:pStyle w:val="maintext"/>
        <w:ind w:firstLineChars="0" w:firstLine="0"/>
        <w:rPr>
          <w:rFonts w:ascii="Calibri" w:hAnsi="Calibri"/>
        </w:rPr>
      </w:pPr>
    </w:p>
    <w:p w14:paraId="64E09C06" w14:textId="2658ECD0" w:rsidR="00091C52" w:rsidRPr="003A0D9C" w:rsidRDefault="004363E2" w:rsidP="00091C52">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Overview on the </w:t>
      </w:r>
      <w:r w:rsidR="00091C52">
        <w:rPr>
          <w:rFonts w:eastAsia="SimSun"/>
          <w:b w:val="0"/>
          <w:sz w:val="36"/>
          <w:lang w:val="en-GB" w:eastAsia="zh-CN"/>
        </w:rPr>
        <w:t>4 resource allocation sub-modes</w:t>
      </w:r>
      <w:r w:rsidR="00091C52" w:rsidRPr="003A0D9C">
        <w:rPr>
          <w:rFonts w:eastAsia="SimSun"/>
          <w:b w:val="0"/>
          <w:sz w:val="36"/>
          <w:lang w:val="en-GB" w:eastAsia="zh-CN"/>
        </w:rPr>
        <w:t xml:space="preserve"> </w:t>
      </w:r>
    </w:p>
    <w:p w14:paraId="1CCD3799" w14:textId="01324233" w:rsidR="00091C52" w:rsidRDefault="00BB48C4" w:rsidP="005852D8">
      <w:pPr>
        <w:pStyle w:val="maintext"/>
        <w:ind w:firstLineChars="0" w:firstLine="0"/>
        <w:rPr>
          <w:rFonts w:ascii="Calibri" w:hAnsi="Calibri"/>
        </w:rPr>
      </w:pPr>
      <w:r>
        <w:rPr>
          <w:rFonts w:ascii="Calibri" w:hAnsi="Calibri"/>
        </w:rPr>
        <w:t xml:space="preserve">Essentially, resource allocation is a way to give permission for UE to transmit some radio signal. From that perspective, radio resource is a permit to allow UE to transmit in some radio resource. </w:t>
      </w:r>
      <w:r w:rsidR="00704718">
        <w:rPr>
          <w:rFonts w:ascii="Calibri" w:hAnsi="Calibri"/>
        </w:rPr>
        <w:t>In another words, resource allocation is about how such permit</w:t>
      </w:r>
      <w:r w:rsidR="00EF1D2E">
        <w:rPr>
          <w:rFonts w:ascii="Calibri" w:hAnsi="Calibri"/>
        </w:rPr>
        <w:t xml:space="preserve"> (to transmit on certain resource)</w:t>
      </w:r>
      <w:r w:rsidR="00EA0685">
        <w:rPr>
          <w:rFonts w:ascii="Calibri" w:hAnsi="Calibri"/>
        </w:rPr>
        <w:t xml:space="preserve"> is granted to individual UE. The table below summarizes the </w:t>
      </w:r>
      <w:r w:rsidR="00704718">
        <w:rPr>
          <w:rFonts w:ascii="Calibri" w:hAnsi="Calibri"/>
        </w:rPr>
        <w:t xml:space="preserve">4 </w:t>
      </w:r>
      <w:r w:rsidR="00EA0685">
        <w:rPr>
          <w:rFonts w:ascii="Calibri" w:hAnsi="Calibri"/>
        </w:rPr>
        <w:t xml:space="preserve">resource </w:t>
      </w:r>
      <w:r w:rsidR="00704718">
        <w:rPr>
          <w:rFonts w:ascii="Calibri" w:hAnsi="Calibri"/>
        </w:rPr>
        <w:t>sub-modes:</w:t>
      </w:r>
    </w:p>
    <w:p w14:paraId="72B25F3C" w14:textId="77777777" w:rsidR="00BA648A" w:rsidRDefault="00BA648A" w:rsidP="005852D8">
      <w:pPr>
        <w:pStyle w:val="maintext"/>
        <w:ind w:firstLineChars="0" w:firstLine="0"/>
        <w:rPr>
          <w:rFonts w:ascii="Calibri" w:hAnsi="Calibri"/>
        </w:rPr>
      </w:pPr>
    </w:p>
    <w:tbl>
      <w:tblPr>
        <w:tblStyle w:val="TableGrid"/>
        <w:tblW w:w="0" w:type="auto"/>
        <w:tblLook w:val="04A0" w:firstRow="1" w:lastRow="0" w:firstColumn="1" w:lastColumn="0" w:noHBand="0" w:noVBand="1"/>
      </w:tblPr>
      <w:tblGrid>
        <w:gridCol w:w="1182"/>
        <w:gridCol w:w="4614"/>
        <w:gridCol w:w="2059"/>
        <w:gridCol w:w="1285"/>
        <w:gridCol w:w="1156"/>
      </w:tblGrid>
      <w:tr w:rsidR="003A3DDD" w14:paraId="5C9C8F34" w14:textId="770E59A9" w:rsidTr="003A3DDD">
        <w:tc>
          <w:tcPr>
            <w:tcW w:w="1182" w:type="dxa"/>
          </w:tcPr>
          <w:p w14:paraId="3E210CA4" w14:textId="77777777" w:rsidR="003A3DDD" w:rsidRDefault="003A3DDD" w:rsidP="005852D8">
            <w:pPr>
              <w:pStyle w:val="maintext"/>
              <w:ind w:firstLineChars="0" w:firstLine="0"/>
              <w:rPr>
                <w:rFonts w:ascii="Calibri" w:hAnsi="Calibri"/>
              </w:rPr>
            </w:pPr>
          </w:p>
        </w:tc>
        <w:tc>
          <w:tcPr>
            <w:tcW w:w="4614" w:type="dxa"/>
          </w:tcPr>
          <w:p w14:paraId="14EEB604" w14:textId="57C73911" w:rsidR="003A3DDD" w:rsidRDefault="003A3DDD" w:rsidP="00C97313">
            <w:pPr>
              <w:pStyle w:val="maintext"/>
              <w:ind w:firstLineChars="0" w:firstLine="0"/>
              <w:rPr>
                <w:rFonts w:ascii="Calibri" w:hAnsi="Calibri"/>
              </w:rPr>
            </w:pPr>
            <w:r>
              <w:rPr>
                <w:rFonts w:ascii="Calibri" w:hAnsi="Calibri"/>
              </w:rPr>
              <w:t>Description</w:t>
            </w:r>
          </w:p>
        </w:tc>
        <w:tc>
          <w:tcPr>
            <w:tcW w:w="2059" w:type="dxa"/>
          </w:tcPr>
          <w:p w14:paraId="47A67C6B" w14:textId="466A30B3" w:rsidR="003A3DDD" w:rsidRDefault="003A3DDD" w:rsidP="009513DF">
            <w:pPr>
              <w:pStyle w:val="maintext"/>
              <w:ind w:firstLineChars="0" w:firstLine="0"/>
              <w:rPr>
                <w:rFonts w:ascii="Calibri" w:hAnsi="Calibri"/>
              </w:rPr>
            </w:pPr>
            <w:r>
              <w:rPr>
                <w:rFonts w:ascii="Calibri" w:hAnsi="Calibri"/>
              </w:rPr>
              <w:t>Source of the permit (from UE transmitting sidelinks)</w:t>
            </w:r>
          </w:p>
        </w:tc>
        <w:tc>
          <w:tcPr>
            <w:tcW w:w="1285" w:type="dxa"/>
          </w:tcPr>
          <w:p w14:paraId="24C9610A" w14:textId="480D774C" w:rsidR="003A3DDD" w:rsidRDefault="003A3DDD" w:rsidP="005852D8">
            <w:pPr>
              <w:pStyle w:val="maintext"/>
              <w:ind w:firstLineChars="0" w:firstLine="0"/>
              <w:rPr>
                <w:rFonts w:ascii="Calibri" w:hAnsi="Calibri"/>
              </w:rPr>
            </w:pPr>
            <w:r>
              <w:rPr>
                <w:rFonts w:ascii="Calibri" w:hAnsi="Calibri"/>
              </w:rPr>
              <w:t>Time scale</w:t>
            </w:r>
          </w:p>
        </w:tc>
        <w:tc>
          <w:tcPr>
            <w:tcW w:w="1156" w:type="dxa"/>
          </w:tcPr>
          <w:p w14:paraId="7C92B0E9" w14:textId="6B04EFDD" w:rsidR="003A3DDD" w:rsidRDefault="003A3DDD" w:rsidP="005852D8">
            <w:pPr>
              <w:pStyle w:val="maintext"/>
              <w:ind w:firstLineChars="0" w:firstLine="0"/>
              <w:rPr>
                <w:rFonts w:ascii="Calibri" w:hAnsi="Calibri"/>
              </w:rPr>
            </w:pPr>
            <w:r>
              <w:rPr>
                <w:rFonts w:ascii="Calibri" w:hAnsi="Calibri"/>
              </w:rPr>
              <w:t>Sensing before Tx is needed?</w:t>
            </w:r>
          </w:p>
        </w:tc>
      </w:tr>
      <w:tr w:rsidR="003A3DDD" w14:paraId="1D643BB2" w14:textId="2299D90D" w:rsidTr="003A3DDD">
        <w:tc>
          <w:tcPr>
            <w:tcW w:w="1182" w:type="dxa"/>
          </w:tcPr>
          <w:p w14:paraId="7D2E9E2C" w14:textId="7EC761F2" w:rsidR="003A3DDD" w:rsidRDefault="003A3DDD" w:rsidP="003B6BEA">
            <w:pPr>
              <w:pStyle w:val="maintext"/>
              <w:ind w:firstLineChars="0" w:firstLine="0"/>
              <w:rPr>
                <w:rFonts w:ascii="Calibri" w:hAnsi="Calibri"/>
              </w:rPr>
            </w:pPr>
            <w:r>
              <w:rPr>
                <w:rFonts w:ascii="Calibri" w:hAnsi="Calibri"/>
              </w:rPr>
              <w:t xml:space="preserve">Mode-2a: </w:t>
            </w:r>
          </w:p>
        </w:tc>
        <w:tc>
          <w:tcPr>
            <w:tcW w:w="4614" w:type="dxa"/>
          </w:tcPr>
          <w:p w14:paraId="0076E77D" w14:textId="12D848B2" w:rsidR="003A3DDD" w:rsidRDefault="003A3DDD" w:rsidP="00FE7794">
            <w:pPr>
              <w:pStyle w:val="maintext"/>
              <w:ind w:firstLineChars="0" w:firstLine="0"/>
              <w:rPr>
                <w:rFonts w:ascii="Calibri" w:hAnsi="Calibri"/>
              </w:rPr>
            </w:pPr>
            <w:r>
              <w:rPr>
                <w:rFonts w:ascii="Calibri" w:hAnsi="Calibri"/>
              </w:rPr>
              <w:t xml:space="preserve">Individual UE has permit to transmit on pre-configured resource, e.g. pre-configured resource includes whole or part of ITS band. </w:t>
            </w:r>
          </w:p>
        </w:tc>
        <w:tc>
          <w:tcPr>
            <w:tcW w:w="2059" w:type="dxa"/>
          </w:tcPr>
          <w:p w14:paraId="6FD6F25F" w14:textId="13E4B2E5" w:rsidR="003A3DDD" w:rsidRDefault="003A3DDD" w:rsidP="00A04BF5">
            <w:pPr>
              <w:pStyle w:val="maintext"/>
              <w:ind w:firstLineChars="0" w:firstLine="0"/>
              <w:rPr>
                <w:rFonts w:ascii="Calibri" w:hAnsi="Calibri"/>
              </w:rPr>
            </w:pPr>
            <w:r>
              <w:rPr>
                <w:rFonts w:ascii="Calibri" w:hAnsi="Calibri"/>
              </w:rPr>
              <w:t>Pre-configured by, e.g. regulation</w:t>
            </w:r>
          </w:p>
        </w:tc>
        <w:tc>
          <w:tcPr>
            <w:tcW w:w="1285" w:type="dxa"/>
          </w:tcPr>
          <w:p w14:paraId="6C9B504B" w14:textId="58FFFE98" w:rsidR="003A3DDD" w:rsidRDefault="003A3DDD" w:rsidP="005852D8">
            <w:pPr>
              <w:pStyle w:val="maintext"/>
              <w:ind w:firstLineChars="0" w:firstLine="0"/>
              <w:rPr>
                <w:rFonts w:ascii="Calibri" w:hAnsi="Calibri"/>
              </w:rPr>
            </w:pPr>
            <w:r>
              <w:rPr>
                <w:rFonts w:ascii="Calibri" w:hAnsi="Calibri"/>
              </w:rPr>
              <w:t xml:space="preserve">Static </w:t>
            </w:r>
          </w:p>
        </w:tc>
        <w:tc>
          <w:tcPr>
            <w:tcW w:w="1156" w:type="dxa"/>
          </w:tcPr>
          <w:p w14:paraId="03288BB0" w14:textId="44EC6930" w:rsidR="003A3DDD" w:rsidRDefault="003A3DDD" w:rsidP="005852D8">
            <w:pPr>
              <w:pStyle w:val="maintext"/>
              <w:ind w:firstLineChars="0" w:firstLine="0"/>
              <w:rPr>
                <w:rFonts w:ascii="Calibri" w:hAnsi="Calibri"/>
              </w:rPr>
            </w:pPr>
            <w:r>
              <w:rPr>
                <w:rFonts w:ascii="Calibri" w:hAnsi="Calibri"/>
              </w:rPr>
              <w:t>Yes</w:t>
            </w:r>
          </w:p>
        </w:tc>
      </w:tr>
      <w:tr w:rsidR="003A3DDD" w14:paraId="0341AB5D" w14:textId="458388BF" w:rsidTr="003A3DDD">
        <w:tc>
          <w:tcPr>
            <w:tcW w:w="1182" w:type="dxa"/>
          </w:tcPr>
          <w:p w14:paraId="791849D5" w14:textId="1D725FB5" w:rsidR="003A3DDD" w:rsidRDefault="003A3DDD" w:rsidP="00704718">
            <w:pPr>
              <w:pStyle w:val="maintext"/>
              <w:ind w:firstLineChars="0" w:firstLine="0"/>
              <w:rPr>
                <w:rFonts w:ascii="Calibri" w:hAnsi="Calibri"/>
              </w:rPr>
            </w:pPr>
            <w:r>
              <w:rPr>
                <w:rFonts w:ascii="Calibri" w:hAnsi="Calibri"/>
              </w:rPr>
              <w:t xml:space="preserve">Mode-2b: </w:t>
            </w:r>
          </w:p>
          <w:p w14:paraId="2952D0A4" w14:textId="42058922" w:rsidR="003A3DDD" w:rsidRDefault="003A3DDD" w:rsidP="001E523C">
            <w:pPr>
              <w:pStyle w:val="maintext"/>
              <w:ind w:firstLineChars="0" w:firstLine="0"/>
              <w:rPr>
                <w:rFonts w:ascii="Calibri" w:hAnsi="Calibri"/>
              </w:rPr>
            </w:pPr>
          </w:p>
        </w:tc>
        <w:tc>
          <w:tcPr>
            <w:tcW w:w="4614" w:type="dxa"/>
          </w:tcPr>
          <w:p w14:paraId="691AE729" w14:textId="121C9D7F" w:rsidR="003A3DDD" w:rsidRDefault="003A3DDD" w:rsidP="004D001B">
            <w:pPr>
              <w:pStyle w:val="maintext"/>
              <w:ind w:firstLineChars="0" w:firstLine="0"/>
              <w:rPr>
                <w:rFonts w:ascii="Calibri" w:hAnsi="Calibri"/>
              </w:rPr>
            </w:pPr>
            <w:r>
              <w:rPr>
                <w:rFonts w:ascii="Calibri" w:hAnsi="Calibri"/>
              </w:rPr>
              <w:t>One UE is granted with a large resource then split into small resource which to be further distributed to other UEs.</w:t>
            </w:r>
          </w:p>
        </w:tc>
        <w:tc>
          <w:tcPr>
            <w:tcW w:w="2059" w:type="dxa"/>
          </w:tcPr>
          <w:p w14:paraId="08DF8038" w14:textId="68FA2AD6" w:rsidR="003A3DDD" w:rsidRDefault="003A3DDD" w:rsidP="005852D8">
            <w:pPr>
              <w:pStyle w:val="maintext"/>
              <w:ind w:firstLineChars="0" w:firstLine="0"/>
              <w:rPr>
                <w:rFonts w:ascii="Calibri" w:hAnsi="Calibri"/>
              </w:rPr>
            </w:pPr>
            <w:r>
              <w:rPr>
                <w:rFonts w:ascii="Calibri" w:hAnsi="Calibri"/>
              </w:rPr>
              <w:t xml:space="preserve">UE </w:t>
            </w:r>
          </w:p>
        </w:tc>
        <w:tc>
          <w:tcPr>
            <w:tcW w:w="1285" w:type="dxa"/>
          </w:tcPr>
          <w:p w14:paraId="482309F4" w14:textId="241D0898" w:rsidR="003A3DDD" w:rsidRDefault="003A3DDD" w:rsidP="005852D8">
            <w:pPr>
              <w:pStyle w:val="maintext"/>
              <w:ind w:firstLineChars="0" w:firstLine="0"/>
              <w:rPr>
                <w:rFonts w:ascii="Calibri" w:hAnsi="Calibri"/>
              </w:rPr>
            </w:pPr>
            <w:r>
              <w:rPr>
                <w:rFonts w:ascii="Calibri" w:hAnsi="Calibri"/>
              </w:rPr>
              <w:t>Semi-Static</w:t>
            </w:r>
          </w:p>
        </w:tc>
        <w:tc>
          <w:tcPr>
            <w:tcW w:w="1156" w:type="dxa"/>
          </w:tcPr>
          <w:p w14:paraId="6221EEDD" w14:textId="6ACDE054" w:rsidR="003A3DDD" w:rsidRDefault="003A3DDD" w:rsidP="005852D8">
            <w:pPr>
              <w:pStyle w:val="maintext"/>
              <w:ind w:firstLineChars="0" w:firstLine="0"/>
              <w:rPr>
                <w:rFonts w:ascii="Calibri" w:hAnsi="Calibri"/>
              </w:rPr>
            </w:pPr>
            <w:r>
              <w:rPr>
                <w:rFonts w:ascii="Calibri" w:hAnsi="Calibri"/>
              </w:rPr>
              <w:t>Maybe</w:t>
            </w:r>
            <w:r w:rsidR="001C0999">
              <w:rPr>
                <w:rFonts w:ascii="Calibri" w:hAnsi="Calibri"/>
              </w:rPr>
              <w:t>*</w:t>
            </w:r>
          </w:p>
        </w:tc>
      </w:tr>
      <w:tr w:rsidR="003A3DDD" w14:paraId="0252E623" w14:textId="4AD57F35" w:rsidTr="003A3DDD">
        <w:tc>
          <w:tcPr>
            <w:tcW w:w="1182" w:type="dxa"/>
          </w:tcPr>
          <w:p w14:paraId="248F9D65" w14:textId="799E6CBD" w:rsidR="003A3DDD" w:rsidRDefault="003A3DDD" w:rsidP="00672592">
            <w:pPr>
              <w:pStyle w:val="maintext"/>
              <w:ind w:firstLineChars="0" w:firstLine="0"/>
              <w:rPr>
                <w:rFonts w:ascii="Calibri" w:hAnsi="Calibri"/>
              </w:rPr>
            </w:pPr>
            <w:r>
              <w:rPr>
                <w:rFonts w:ascii="Calibri" w:hAnsi="Calibri"/>
              </w:rPr>
              <w:t xml:space="preserve">Mode-2c: </w:t>
            </w:r>
          </w:p>
          <w:p w14:paraId="0957BA79" w14:textId="696ABFE1" w:rsidR="003A3DDD" w:rsidRDefault="003A3DDD" w:rsidP="005852D8">
            <w:pPr>
              <w:pStyle w:val="maintext"/>
              <w:ind w:firstLineChars="0" w:firstLine="0"/>
              <w:rPr>
                <w:rFonts w:ascii="Calibri" w:hAnsi="Calibri"/>
              </w:rPr>
            </w:pPr>
          </w:p>
        </w:tc>
        <w:tc>
          <w:tcPr>
            <w:tcW w:w="4614" w:type="dxa"/>
          </w:tcPr>
          <w:p w14:paraId="05996378" w14:textId="38066048" w:rsidR="003A3DDD" w:rsidRDefault="003A3DDD" w:rsidP="00C41F57">
            <w:pPr>
              <w:pStyle w:val="maintext"/>
              <w:ind w:firstLineChars="0" w:firstLine="0"/>
              <w:rPr>
                <w:rFonts w:ascii="Calibri" w:hAnsi="Calibri"/>
              </w:rPr>
            </w:pPr>
            <w:r>
              <w:rPr>
                <w:rFonts w:ascii="Calibri" w:hAnsi="Calibri"/>
              </w:rPr>
              <w:t xml:space="preserve">Individual UE receives resource grant from network. Note: the resource can be in the form of direct f/t allocation or a list of parameters to generate a pattern. </w:t>
            </w:r>
          </w:p>
        </w:tc>
        <w:tc>
          <w:tcPr>
            <w:tcW w:w="2059" w:type="dxa"/>
          </w:tcPr>
          <w:p w14:paraId="0E436D8E" w14:textId="237F8C7D" w:rsidR="003A3DDD" w:rsidRDefault="003A3DDD" w:rsidP="005852D8">
            <w:pPr>
              <w:pStyle w:val="maintext"/>
              <w:ind w:firstLineChars="0" w:firstLine="0"/>
              <w:rPr>
                <w:rFonts w:ascii="Calibri" w:hAnsi="Calibri"/>
              </w:rPr>
            </w:pPr>
            <w:r>
              <w:rPr>
                <w:rFonts w:ascii="Calibri" w:hAnsi="Calibri"/>
              </w:rPr>
              <w:t>Network</w:t>
            </w:r>
          </w:p>
        </w:tc>
        <w:tc>
          <w:tcPr>
            <w:tcW w:w="1285" w:type="dxa"/>
          </w:tcPr>
          <w:p w14:paraId="68899CD8" w14:textId="620DC689" w:rsidR="003A3DDD" w:rsidRDefault="003A3DDD" w:rsidP="005852D8">
            <w:pPr>
              <w:pStyle w:val="maintext"/>
              <w:ind w:firstLineChars="0" w:firstLine="0"/>
              <w:rPr>
                <w:rFonts w:ascii="Calibri" w:hAnsi="Calibri"/>
              </w:rPr>
            </w:pPr>
            <w:r>
              <w:rPr>
                <w:rFonts w:ascii="Calibri" w:hAnsi="Calibri"/>
              </w:rPr>
              <w:t>Semi-Static</w:t>
            </w:r>
          </w:p>
        </w:tc>
        <w:tc>
          <w:tcPr>
            <w:tcW w:w="1156" w:type="dxa"/>
          </w:tcPr>
          <w:p w14:paraId="7B7DF5CF" w14:textId="7723D7EB" w:rsidR="003A3DDD" w:rsidRDefault="003A3DDD" w:rsidP="005852D8">
            <w:pPr>
              <w:pStyle w:val="maintext"/>
              <w:ind w:firstLineChars="0" w:firstLine="0"/>
              <w:rPr>
                <w:rFonts w:ascii="Calibri" w:hAnsi="Calibri"/>
              </w:rPr>
            </w:pPr>
            <w:r>
              <w:rPr>
                <w:rFonts w:ascii="Calibri" w:hAnsi="Calibri"/>
              </w:rPr>
              <w:t>Maybe</w:t>
            </w:r>
            <w:r w:rsidR="001C0999">
              <w:rPr>
                <w:rFonts w:ascii="Calibri" w:hAnsi="Calibri"/>
              </w:rPr>
              <w:t>*</w:t>
            </w:r>
          </w:p>
        </w:tc>
      </w:tr>
      <w:tr w:rsidR="003A3DDD" w14:paraId="0EA90024" w14:textId="2A4BF312" w:rsidTr="003A3DDD">
        <w:tc>
          <w:tcPr>
            <w:tcW w:w="1182" w:type="dxa"/>
          </w:tcPr>
          <w:p w14:paraId="797B6BB4" w14:textId="4FD0AF68" w:rsidR="003A3DDD" w:rsidRDefault="003A3DDD" w:rsidP="009620C9">
            <w:pPr>
              <w:pStyle w:val="maintext"/>
              <w:ind w:firstLineChars="0" w:firstLine="0"/>
              <w:rPr>
                <w:rFonts w:ascii="Calibri" w:hAnsi="Calibri"/>
              </w:rPr>
            </w:pPr>
            <w:r>
              <w:rPr>
                <w:rFonts w:ascii="Calibri" w:hAnsi="Calibri"/>
              </w:rPr>
              <w:t>Mode-2d:</w:t>
            </w:r>
          </w:p>
          <w:p w14:paraId="41538D3A" w14:textId="77777777" w:rsidR="003A3DDD" w:rsidRDefault="003A3DDD" w:rsidP="005852D8">
            <w:pPr>
              <w:pStyle w:val="maintext"/>
              <w:ind w:firstLineChars="0" w:firstLine="0"/>
              <w:rPr>
                <w:rFonts w:ascii="Calibri" w:hAnsi="Calibri"/>
              </w:rPr>
            </w:pPr>
          </w:p>
        </w:tc>
        <w:tc>
          <w:tcPr>
            <w:tcW w:w="4614" w:type="dxa"/>
          </w:tcPr>
          <w:p w14:paraId="3D5DD2F9" w14:textId="45F94E43" w:rsidR="003A3DDD" w:rsidRDefault="003A3DDD" w:rsidP="005852D8">
            <w:pPr>
              <w:pStyle w:val="maintext"/>
              <w:ind w:firstLineChars="0" w:firstLine="0"/>
              <w:rPr>
                <w:rFonts w:ascii="Calibri" w:hAnsi="Calibri"/>
              </w:rPr>
            </w:pPr>
            <w:r>
              <w:rPr>
                <w:rFonts w:ascii="Calibri" w:hAnsi="Calibri"/>
              </w:rPr>
              <w:t>One UE is granted with a large resource then split into small resource which to be further distributed to other UEs.</w:t>
            </w:r>
          </w:p>
        </w:tc>
        <w:tc>
          <w:tcPr>
            <w:tcW w:w="2059" w:type="dxa"/>
          </w:tcPr>
          <w:p w14:paraId="523502E7" w14:textId="23DE556A" w:rsidR="003A3DDD" w:rsidRDefault="003A3DDD" w:rsidP="005852D8">
            <w:pPr>
              <w:pStyle w:val="maintext"/>
              <w:ind w:firstLineChars="0" w:firstLine="0"/>
              <w:rPr>
                <w:rFonts w:ascii="Calibri" w:hAnsi="Calibri"/>
              </w:rPr>
            </w:pPr>
            <w:r>
              <w:rPr>
                <w:rFonts w:ascii="Calibri" w:hAnsi="Calibri"/>
              </w:rPr>
              <w:t>UE</w:t>
            </w:r>
          </w:p>
        </w:tc>
        <w:tc>
          <w:tcPr>
            <w:tcW w:w="1285" w:type="dxa"/>
          </w:tcPr>
          <w:p w14:paraId="53737053" w14:textId="1FD87362" w:rsidR="003A3DDD" w:rsidRDefault="003A3DDD" w:rsidP="005852D8">
            <w:pPr>
              <w:pStyle w:val="maintext"/>
              <w:ind w:firstLineChars="0" w:firstLine="0"/>
              <w:rPr>
                <w:rFonts w:ascii="Calibri" w:hAnsi="Calibri"/>
              </w:rPr>
            </w:pPr>
            <w:r>
              <w:rPr>
                <w:rFonts w:ascii="Calibri" w:hAnsi="Calibri"/>
              </w:rPr>
              <w:t>Dynamic</w:t>
            </w:r>
          </w:p>
        </w:tc>
        <w:tc>
          <w:tcPr>
            <w:tcW w:w="1156" w:type="dxa"/>
          </w:tcPr>
          <w:p w14:paraId="3EB8D088" w14:textId="09114C88" w:rsidR="003A3DDD" w:rsidRDefault="00E456F5" w:rsidP="005852D8">
            <w:pPr>
              <w:pStyle w:val="maintext"/>
              <w:ind w:firstLineChars="0" w:firstLine="0"/>
              <w:rPr>
                <w:rFonts w:ascii="Calibri" w:hAnsi="Calibri"/>
              </w:rPr>
            </w:pPr>
            <w:r>
              <w:rPr>
                <w:rFonts w:ascii="Calibri" w:hAnsi="Calibri"/>
              </w:rPr>
              <w:t>Maybe*</w:t>
            </w:r>
          </w:p>
        </w:tc>
      </w:tr>
    </w:tbl>
    <w:p w14:paraId="42B7BD90" w14:textId="5EAB0CF2" w:rsidR="001C68D4" w:rsidRDefault="001C0999" w:rsidP="005852D8">
      <w:pPr>
        <w:pStyle w:val="maintext"/>
        <w:ind w:firstLineChars="0" w:firstLine="0"/>
        <w:rPr>
          <w:rFonts w:ascii="Calibri" w:hAnsi="Calibri"/>
        </w:rPr>
      </w:pPr>
      <w:r>
        <w:rPr>
          <w:rFonts w:ascii="Calibri" w:hAnsi="Calibri"/>
        </w:rPr>
        <w:t>*  Sensi</w:t>
      </w:r>
      <w:r w:rsidR="00E456F5">
        <w:rPr>
          <w:rFonts w:ascii="Calibri" w:hAnsi="Calibri"/>
        </w:rPr>
        <w:t xml:space="preserve">ng before transmission may be used as a way to avoid collision even with resource allocation from network or other UE. </w:t>
      </w:r>
    </w:p>
    <w:p w14:paraId="351F57AB" w14:textId="77777777" w:rsidR="001C0999" w:rsidRDefault="001C0999" w:rsidP="005852D8">
      <w:pPr>
        <w:pStyle w:val="maintext"/>
        <w:ind w:firstLineChars="0" w:firstLine="0"/>
        <w:rPr>
          <w:rFonts w:ascii="Calibri" w:hAnsi="Calibri"/>
        </w:rPr>
      </w:pPr>
    </w:p>
    <w:p w14:paraId="6D879479" w14:textId="2D584B74" w:rsidR="009F38DF" w:rsidRDefault="009F38DF" w:rsidP="005852D8">
      <w:pPr>
        <w:pStyle w:val="maintext"/>
        <w:ind w:firstLineChars="0" w:firstLine="0"/>
        <w:rPr>
          <w:rFonts w:ascii="Calibri" w:hAnsi="Calibri"/>
        </w:rPr>
      </w:pPr>
      <w:r>
        <w:rPr>
          <w:rFonts w:ascii="Calibri" w:hAnsi="Calibri"/>
        </w:rPr>
        <w:t xml:space="preserve">Seen from above table, there is a lot of commonality between sub-modes. For SI purpose, we think it’s needed to have multiple sub-modes. However, in the final spec, we may not define any sub-modes </w:t>
      </w:r>
    </w:p>
    <w:p w14:paraId="3E21AF8B" w14:textId="611D03D5" w:rsidR="009F38DF" w:rsidRDefault="009F38DF" w:rsidP="005852D8">
      <w:pPr>
        <w:pStyle w:val="maintext"/>
        <w:ind w:firstLineChars="0" w:firstLine="0"/>
        <w:rPr>
          <w:rFonts w:ascii="Calibri" w:hAnsi="Calibri"/>
          <w:b/>
        </w:rPr>
      </w:pPr>
      <w:r w:rsidRPr="00170F2E">
        <w:rPr>
          <w:rFonts w:ascii="Calibri" w:hAnsi="Calibri"/>
          <w:b/>
        </w:rPr>
        <w:t>Proposal</w:t>
      </w:r>
      <w:r w:rsidR="000A009E">
        <w:rPr>
          <w:rFonts w:ascii="Calibri" w:hAnsi="Calibri"/>
          <w:b/>
        </w:rPr>
        <w:t>-1</w:t>
      </w:r>
      <w:r w:rsidRPr="00170F2E">
        <w:rPr>
          <w:rFonts w:ascii="Calibri" w:hAnsi="Calibri"/>
          <w:b/>
        </w:rPr>
        <w:t>: All the resource allocations mode/sub-modes are defined for the purpose of study. The final spec may specify the functions and procedures neede</w:t>
      </w:r>
      <w:r w:rsidR="00E456F5">
        <w:rPr>
          <w:rFonts w:ascii="Calibri" w:hAnsi="Calibri"/>
          <w:b/>
        </w:rPr>
        <w:t xml:space="preserve">d without explicitly defining any </w:t>
      </w:r>
      <w:r w:rsidRPr="00170F2E">
        <w:rPr>
          <w:rFonts w:ascii="Calibri" w:hAnsi="Calibri"/>
          <w:b/>
        </w:rPr>
        <w:t xml:space="preserve">mode or sub-mode. </w:t>
      </w:r>
    </w:p>
    <w:p w14:paraId="1A41A6BC" w14:textId="3128F3D3" w:rsidR="00170F2E" w:rsidRPr="00170F2E" w:rsidRDefault="00170F2E" w:rsidP="005852D8">
      <w:pPr>
        <w:pStyle w:val="maintext"/>
        <w:ind w:firstLineChars="0" w:firstLine="0"/>
        <w:rPr>
          <w:rFonts w:ascii="Calibri" w:hAnsi="Calibri"/>
          <w:b/>
        </w:rPr>
      </w:pPr>
      <w:r w:rsidRPr="00170F2E">
        <w:rPr>
          <w:rFonts w:ascii="Calibri" w:hAnsi="Calibri"/>
          <w:b/>
        </w:rPr>
        <w:t>Proposal</w:t>
      </w:r>
      <w:r w:rsidR="000A009E">
        <w:rPr>
          <w:rFonts w:ascii="Calibri" w:hAnsi="Calibri"/>
          <w:b/>
        </w:rPr>
        <w:t>-2</w:t>
      </w:r>
      <w:r w:rsidRPr="00170F2E">
        <w:rPr>
          <w:rFonts w:ascii="Calibri" w:hAnsi="Calibri"/>
          <w:b/>
        </w:rPr>
        <w:t xml:space="preserve">: </w:t>
      </w:r>
      <w:r>
        <w:rPr>
          <w:rFonts w:ascii="Calibri" w:hAnsi="Calibri"/>
          <w:b/>
        </w:rPr>
        <w:t xml:space="preserve">During study item phase, RAN1 should identify the pros and cons of each modes/sub-modes with a general assumption is that hybrid operation between modes or sub-modes is always allowed. </w:t>
      </w:r>
    </w:p>
    <w:p w14:paraId="3F52FB83" w14:textId="77777777" w:rsidR="009F38DF" w:rsidRDefault="009F38DF" w:rsidP="005852D8">
      <w:pPr>
        <w:pStyle w:val="maintext"/>
        <w:ind w:firstLineChars="0" w:firstLine="0"/>
        <w:rPr>
          <w:rFonts w:ascii="Calibri" w:hAnsi="Calibri"/>
        </w:rPr>
      </w:pPr>
    </w:p>
    <w:p w14:paraId="4DE2A5A3" w14:textId="2A31BC98" w:rsidR="00461A2A" w:rsidRPr="00461A2A" w:rsidRDefault="00461A2A" w:rsidP="00461A2A">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sidRPr="00461A2A">
        <w:rPr>
          <w:rFonts w:eastAsia="SimSun"/>
          <w:b w:val="0"/>
          <w:sz w:val="36"/>
          <w:lang w:val="en-GB" w:eastAsia="zh-CN"/>
        </w:rPr>
        <w:t>On resource allocation mode 2a</w:t>
      </w:r>
    </w:p>
    <w:p w14:paraId="4A9A8BF2" w14:textId="02888EEE" w:rsidR="009B105C" w:rsidRDefault="009B105C" w:rsidP="005852D8">
      <w:pPr>
        <w:pStyle w:val="maintext"/>
        <w:ind w:firstLineChars="0" w:firstLine="0"/>
        <w:rPr>
          <w:rFonts w:ascii="Calibri" w:hAnsi="Calibri"/>
        </w:rPr>
      </w:pPr>
      <w:r>
        <w:rPr>
          <w:rFonts w:ascii="Calibri" w:hAnsi="Calibri"/>
        </w:rPr>
        <w:t xml:space="preserve">In mode 2a, UE autonomously select the resource to transmit sidelink. In RAN1#94b, several techniques has been identified for further study in supporting this mode.  </w:t>
      </w:r>
    </w:p>
    <w:p w14:paraId="6509CE80" w14:textId="77777777" w:rsidR="009B105C" w:rsidRDefault="009B105C" w:rsidP="005852D8">
      <w:pPr>
        <w:pStyle w:val="maintext"/>
        <w:ind w:firstLineChars="0" w:firstLine="0"/>
        <w:rPr>
          <w:rFonts w:ascii="Calibri" w:hAnsi="Calibri"/>
        </w:rPr>
      </w:pPr>
    </w:p>
    <w:p w14:paraId="7F80EA0D" w14:textId="77777777" w:rsidR="009B105C" w:rsidRPr="00E35F2A" w:rsidRDefault="009B105C" w:rsidP="009B105C">
      <w:pPr>
        <w:rPr>
          <w:lang w:eastAsia="x-none"/>
        </w:rPr>
      </w:pPr>
      <w:r w:rsidRPr="00E35F2A">
        <w:rPr>
          <w:highlight w:val="green"/>
          <w:lang w:eastAsia="x-none"/>
        </w:rPr>
        <w:t>Agreements</w:t>
      </w:r>
      <w:r w:rsidRPr="00E35F2A">
        <w:rPr>
          <w:lang w:eastAsia="x-none"/>
        </w:rPr>
        <w:t>:</w:t>
      </w:r>
    </w:p>
    <w:p w14:paraId="0F9FF980" w14:textId="77777777" w:rsidR="009B105C" w:rsidRPr="00E35F2A" w:rsidRDefault="009B105C" w:rsidP="009B105C">
      <w:pPr>
        <w:pStyle w:val="3GPPAgreements"/>
        <w:numPr>
          <w:ilvl w:val="0"/>
          <w:numId w:val="17"/>
        </w:numPr>
        <w:rPr>
          <w:sz w:val="20"/>
        </w:rPr>
      </w:pPr>
      <w:r w:rsidRPr="00E35F2A">
        <w:rPr>
          <w:sz w:val="20"/>
        </w:rPr>
        <w:t>Sidelink sensing and resource selection procedures are studied for Mode-2(a)</w:t>
      </w:r>
    </w:p>
    <w:p w14:paraId="073351E2" w14:textId="77777777" w:rsidR="009B105C" w:rsidRPr="00E35F2A" w:rsidRDefault="009B105C" w:rsidP="009B105C">
      <w:pPr>
        <w:pStyle w:val="3GPPAgreements"/>
        <w:numPr>
          <w:ilvl w:val="1"/>
          <w:numId w:val="17"/>
        </w:numPr>
        <w:rPr>
          <w:sz w:val="20"/>
        </w:rPr>
      </w:pPr>
      <w:r w:rsidRPr="00E35F2A">
        <w:rPr>
          <w:sz w:val="20"/>
        </w:rPr>
        <w:t>The following techniques are studied to identify occupied sidelink resources</w:t>
      </w:r>
    </w:p>
    <w:p w14:paraId="56D90F49" w14:textId="77777777" w:rsidR="009B105C" w:rsidRPr="00E35F2A" w:rsidRDefault="009B105C" w:rsidP="009B105C">
      <w:pPr>
        <w:pStyle w:val="3GPPAgreements"/>
        <w:numPr>
          <w:ilvl w:val="2"/>
          <w:numId w:val="17"/>
        </w:numPr>
        <w:rPr>
          <w:sz w:val="20"/>
        </w:rPr>
      </w:pPr>
      <w:r w:rsidRPr="00E35F2A">
        <w:rPr>
          <w:sz w:val="20"/>
        </w:rPr>
        <w:t>decoding of sidelink control channel transmissions</w:t>
      </w:r>
    </w:p>
    <w:p w14:paraId="602C4899" w14:textId="77777777" w:rsidR="009B105C" w:rsidRPr="00E35F2A" w:rsidRDefault="009B105C" w:rsidP="009B105C">
      <w:pPr>
        <w:pStyle w:val="3GPPAgreements"/>
        <w:numPr>
          <w:ilvl w:val="2"/>
          <w:numId w:val="17"/>
        </w:numPr>
        <w:rPr>
          <w:sz w:val="20"/>
        </w:rPr>
      </w:pPr>
      <w:r w:rsidRPr="00E35F2A">
        <w:rPr>
          <w:sz w:val="20"/>
        </w:rPr>
        <w:t>sidelink measurements</w:t>
      </w:r>
    </w:p>
    <w:p w14:paraId="1DE9F0B2" w14:textId="77777777" w:rsidR="009B105C" w:rsidRPr="00E35F2A" w:rsidRDefault="009B105C" w:rsidP="009B105C">
      <w:pPr>
        <w:pStyle w:val="3GPPAgreements"/>
        <w:numPr>
          <w:ilvl w:val="2"/>
          <w:numId w:val="17"/>
        </w:numPr>
        <w:rPr>
          <w:sz w:val="20"/>
        </w:rPr>
      </w:pPr>
      <w:r w:rsidRPr="00E35F2A">
        <w:rPr>
          <w:sz w:val="20"/>
        </w:rPr>
        <w:t>detection of sidelink transmissions</w:t>
      </w:r>
    </w:p>
    <w:p w14:paraId="32C3B1B5" w14:textId="77777777" w:rsidR="009B105C" w:rsidRPr="00E35F2A" w:rsidRDefault="009B105C" w:rsidP="009B105C">
      <w:pPr>
        <w:pStyle w:val="3GPPAgreements"/>
        <w:numPr>
          <w:ilvl w:val="2"/>
          <w:numId w:val="17"/>
        </w:numPr>
        <w:rPr>
          <w:sz w:val="20"/>
        </w:rPr>
      </w:pPr>
      <w:r w:rsidRPr="00E35F2A">
        <w:rPr>
          <w:sz w:val="20"/>
        </w:rPr>
        <w:t>other options are not precluded, including combination of the above options</w:t>
      </w:r>
    </w:p>
    <w:p w14:paraId="18854CD1" w14:textId="77777777" w:rsidR="009B105C" w:rsidRPr="00E35F2A" w:rsidRDefault="009B105C" w:rsidP="009B105C">
      <w:pPr>
        <w:pStyle w:val="3GPPAgreements"/>
        <w:numPr>
          <w:ilvl w:val="1"/>
          <w:numId w:val="17"/>
        </w:numPr>
        <w:rPr>
          <w:sz w:val="20"/>
        </w:rPr>
      </w:pPr>
      <w:r w:rsidRPr="00E35F2A">
        <w:rPr>
          <w:sz w:val="20"/>
        </w:rPr>
        <w:t>The following aspects are studied for sidelink resource selection</w:t>
      </w:r>
    </w:p>
    <w:p w14:paraId="4CE09C28" w14:textId="77777777" w:rsidR="009B105C" w:rsidRPr="00E35F2A" w:rsidRDefault="009B105C" w:rsidP="009B105C">
      <w:pPr>
        <w:pStyle w:val="3GPPAgreements"/>
        <w:numPr>
          <w:ilvl w:val="2"/>
          <w:numId w:val="17"/>
        </w:numPr>
        <w:rPr>
          <w:sz w:val="20"/>
        </w:rPr>
      </w:pPr>
      <w:r w:rsidRPr="00E35F2A">
        <w:rPr>
          <w:sz w:val="20"/>
        </w:rPr>
        <w:t>how a UE selects resource for PSCCH and PSSCH transmission (or other sidelink physical channel/signal, if it is introduced)</w:t>
      </w:r>
    </w:p>
    <w:p w14:paraId="5FD38724" w14:textId="77777777" w:rsidR="009B105C" w:rsidRPr="00E35F2A" w:rsidRDefault="009B105C" w:rsidP="009B105C">
      <w:pPr>
        <w:pStyle w:val="3GPPAgreements"/>
        <w:numPr>
          <w:ilvl w:val="2"/>
          <w:numId w:val="17"/>
        </w:numPr>
        <w:rPr>
          <w:sz w:val="20"/>
        </w:rPr>
      </w:pPr>
      <w:r w:rsidRPr="00E35F2A">
        <w:rPr>
          <w:sz w:val="20"/>
        </w:rPr>
        <w:t>which information is used by UE for resource selection procedure</w:t>
      </w:r>
    </w:p>
    <w:p w14:paraId="4443FE55" w14:textId="77777777" w:rsidR="009B105C" w:rsidRDefault="009B105C" w:rsidP="005852D8">
      <w:pPr>
        <w:pStyle w:val="maintext"/>
        <w:ind w:firstLineChars="0" w:firstLine="0"/>
        <w:rPr>
          <w:rFonts w:ascii="Calibri" w:hAnsi="Calibri"/>
          <w:lang w:val="en-US"/>
        </w:rPr>
      </w:pPr>
    </w:p>
    <w:p w14:paraId="32378503" w14:textId="24BDADE1" w:rsidR="00084AFC" w:rsidRDefault="00084AFC" w:rsidP="00084AFC">
      <w:pPr>
        <w:pStyle w:val="Heading2"/>
      </w:pPr>
      <w:r>
        <w:t>On identifying occupied sidelink resource</w:t>
      </w:r>
    </w:p>
    <w:p w14:paraId="1C7F3119" w14:textId="77777777" w:rsidR="00084AFC" w:rsidRPr="00084AFC" w:rsidRDefault="00084AFC" w:rsidP="00084AFC">
      <w:pPr>
        <w:pStyle w:val="maintext"/>
        <w:ind w:firstLineChars="0" w:firstLine="0"/>
        <w:rPr>
          <w:rFonts w:ascii="Calibri" w:hAnsi="Calibri"/>
          <w:lang w:val="en-US"/>
        </w:rPr>
      </w:pPr>
    </w:p>
    <w:p w14:paraId="5E68E9BB" w14:textId="6C988431" w:rsidR="00084AFC" w:rsidRDefault="00084AFC" w:rsidP="00084AFC">
      <w:pPr>
        <w:pStyle w:val="maintext"/>
        <w:ind w:firstLineChars="0" w:firstLine="0"/>
        <w:rPr>
          <w:rFonts w:ascii="Calibri" w:hAnsi="Calibri"/>
          <w:lang w:val="en-US"/>
        </w:rPr>
      </w:pPr>
      <w:r w:rsidRPr="00084AFC">
        <w:rPr>
          <w:rFonts w:ascii="Calibri" w:hAnsi="Calibri"/>
          <w:lang w:val="en-US"/>
        </w:rPr>
        <w:t xml:space="preserve">As sidelink resource is selected autonomously, the receiver </w:t>
      </w:r>
      <w:r>
        <w:rPr>
          <w:rFonts w:ascii="Calibri" w:hAnsi="Calibri"/>
          <w:lang w:val="en-US"/>
        </w:rPr>
        <w:t>doesn’t really know which resource is occupied beforehand. Thus it needs to do certain level of blind decoding/detection. In general, blind decoding requires more calculation and power consumption but with more accuracy</w:t>
      </w:r>
      <w:r w:rsidR="00C71E9F">
        <w:rPr>
          <w:rFonts w:ascii="Calibri" w:hAnsi="Calibri"/>
          <w:lang w:val="en-US"/>
        </w:rPr>
        <w:t xml:space="preserve"> (less false alarm)</w:t>
      </w:r>
      <w:r>
        <w:rPr>
          <w:rFonts w:ascii="Calibri" w:hAnsi="Calibri"/>
          <w:lang w:val="en-US"/>
        </w:rPr>
        <w:t>. Detection (either energy or sequence) require less calculation but less accuracy</w:t>
      </w:r>
      <w:r w:rsidR="00C71E9F">
        <w:rPr>
          <w:rFonts w:ascii="Calibri" w:hAnsi="Calibri"/>
          <w:lang w:val="en-US"/>
        </w:rPr>
        <w:t xml:space="preserve"> (high false-alarm)</w:t>
      </w:r>
      <w:r>
        <w:rPr>
          <w:rFonts w:ascii="Calibri" w:hAnsi="Calibri"/>
          <w:lang w:val="en-US"/>
        </w:rPr>
        <w:t xml:space="preserve">. </w:t>
      </w:r>
      <w:r w:rsidR="00F541B4">
        <w:rPr>
          <w:rFonts w:ascii="Calibri" w:hAnsi="Calibri"/>
          <w:lang w:val="en-US"/>
        </w:rPr>
        <w:t>For sensing purpose, we think energy detection is enough. For identifying the sidelink to receive, w</w:t>
      </w:r>
      <w:r>
        <w:rPr>
          <w:rFonts w:ascii="Calibri" w:hAnsi="Calibri"/>
          <w:lang w:val="en-US"/>
        </w:rPr>
        <w:t>e think a multi-level (hybrid)</w:t>
      </w:r>
      <w:r w:rsidR="00F541B4">
        <w:rPr>
          <w:rFonts w:ascii="Calibri" w:hAnsi="Calibri"/>
          <w:lang w:val="en-US"/>
        </w:rPr>
        <w:t xml:space="preserve"> procedure can considered, e.g. </w:t>
      </w:r>
      <w:r>
        <w:rPr>
          <w:rFonts w:ascii="Calibri" w:hAnsi="Calibri"/>
          <w:lang w:val="en-US"/>
        </w:rPr>
        <w:t>UE firstly detects the energy of some RS (similar to a preamble), if received energy is larger than a threshold, it start to decode the associated PSSCH to con</w:t>
      </w:r>
      <w:r w:rsidR="00400034">
        <w:rPr>
          <w:rFonts w:ascii="Calibri" w:hAnsi="Calibri"/>
          <w:lang w:val="en-US"/>
        </w:rPr>
        <w:t>firm whether a certain sidelink resource is occupied</w:t>
      </w:r>
      <w:r w:rsidR="00CA0CCB">
        <w:rPr>
          <w:rFonts w:ascii="Calibri" w:hAnsi="Calibri"/>
          <w:lang w:val="en-US"/>
        </w:rPr>
        <w:t xml:space="preserve"> (for receiving the sidelink)</w:t>
      </w:r>
      <w:r w:rsidR="00400034">
        <w:rPr>
          <w:rFonts w:ascii="Calibri" w:hAnsi="Calibri"/>
          <w:lang w:val="en-US"/>
        </w:rPr>
        <w:t>.</w:t>
      </w:r>
    </w:p>
    <w:p w14:paraId="26573F01" w14:textId="77777777" w:rsidR="00084AFC" w:rsidRDefault="00084AFC" w:rsidP="00084AFC">
      <w:pPr>
        <w:pStyle w:val="maintext"/>
        <w:ind w:firstLineChars="0" w:firstLine="0"/>
        <w:rPr>
          <w:rFonts w:ascii="Calibri" w:hAnsi="Calibri"/>
          <w:lang w:val="en-US"/>
        </w:rPr>
      </w:pPr>
    </w:p>
    <w:p w14:paraId="46B11699" w14:textId="34C16C67" w:rsidR="00400034" w:rsidRPr="00400034" w:rsidRDefault="00400034" w:rsidP="00084AFC">
      <w:pPr>
        <w:pStyle w:val="maintext"/>
        <w:ind w:firstLineChars="0" w:firstLine="0"/>
        <w:rPr>
          <w:rFonts w:ascii="Calibri" w:hAnsi="Calibri"/>
          <w:b/>
          <w:lang w:val="en-US"/>
        </w:rPr>
      </w:pPr>
      <w:r w:rsidRPr="00400034">
        <w:rPr>
          <w:rFonts w:ascii="Calibri" w:hAnsi="Calibri"/>
          <w:b/>
          <w:lang w:val="en-US"/>
        </w:rPr>
        <w:t>Proposal</w:t>
      </w:r>
      <w:r w:rsidR="00744BD0">
        <w:rPr>
          <w:rFonts w:ascii="Calibri" w:hAnsi="Calibri"/>
          <w:b/>
          <w:lang w:val="en-US"/>
        </w:rPr>
        <w:t>-3</w:t>
      </w:r>
      <w:r w:rsidRPr="00400034">
        <w:rPr>
          <w:rFonts w:ascii="Calibri" w:hAnsi="Calibri"/>
          <w:b/>
          <w:lang w:val="en-US"/>
        </w:rPr>
        <w:t xml:space="preserve">: both decoding PSCCH and RS detection can be used to identify </w:t>
      </w:r>
      <w:r w:rsidR="00C30444">
        <w:rPr>
          <w:rFonts w:ascii="Calibri" w:hAnsi="Calibri"/>
          <w:b/>
          <w:lang w:val="en-US"/>
        </w:rPr>
        <w:t xml:space="preserve">occupied sidelink resource. </w:t>
      </w:r>
    </w:p>
    <w:p w14:paraId="469B163E" w14:textId="77777777" w:rsidR="00400034" w:rsidRDefault="00400034" w:rsidP="00084AFC">
      <w:pPr>
        <w:pStyle w:val="maintext"/>
        <w:ind w:firstLineChars="0" w:firstLine="0"/>
        <w:rPr>
          <w:rFonts w:ascii="Calibri" w:hAnsi="Calibri"/>
          <w:lang w:val="en-US"/>
        </w:rPr>
      </w:pPr>
    </w:p>
    <w:p w14:paraId="55042460" w14:textId="376B0637" w:rsidR="00400034" w:rsidRDefault="00400034" w:rsidP="00400034">
      <w:pPr>
        <w:pStyle w:val="Heading2"/>
        <w:rPr>
          <w:rFonts w:ascii="Calibri" w:hAnsi="Calibri"/>
        </w:rPr>
      </w:pPr>
      <w:r w:rsidRPr="00400034">
        <w:t xml:space="preserve">On selecting resource for sidelink transmission </w:t>
      </w:r>
    </w:p>
    <w:p w14:paraId="0CA29A3F" w14:textId="77777777" w:rsidR="00400034" w:rsidRDefault="00400034" w:rsidP="00084AFC">
      <w:pPr>
        <w:pStyle w:val="maintext"/>
        <w:ind w:firstLineChars="0" w:firstLine="0"/>
        <w:rPr>
          <w:rFonts w:ascii="Calibri" w:hAnsi="Calibri"/>
          <w:lang w:val="en-US"/>
        </w:rPr>
      </w:pPr>
    </w:p>
    <w:p w14:paraId="4F8FA8A7" w14:textId="595826E8" w:rsidR="00400034" w:rsidRDefault="00400034" w:rsidP="00084AFC">
      <w:pPr>
        <w:pStyle w:val="maintext"/>
        <w:ind w:firstLineChars="0" w:firstLine="0"/>
        <w:rPr>
          <w:rFonts w:ascii="Calibri" w:hAnsi="Calibri"/>
          <w:lang w:val="en-US"/>
        </w:rPr>
      </w:pPr>
      <w:r>
        <w:rPr>
          <w:rFonts w:ascii="Calibri" w:hAnsi="Calibri"/>
          <w:lang w:val="en-US"/>
        </w:rPr>
        <w:t xml:space="preserve">Autonomously resource selection means UE has the permit to transmit on any </w:t>
      </w:r>
      <w:r w:rsidR="00F37D5B">
        <w:rPr>
          <w:rFonts w:ascii="Calibri" w:hAnsi="Calibri"/>
          <w:lang w:val="en-US"/>
        </w:rPr>
        <w:t xml:space="preserve">part of the preconfigured </w:t>
      </w:r>
      <w:r>
        <w:rPr>
          <w:rFonts w:ascii="Calibri" w:hAnsi="Calibri"/>
          <w:lang w:val="en-US"/>
        </w:rPr>
        <w:t>resource. While the selectin algorithm can be fully implementation, some standardized procedure can significantly reduce the chance of collision.</w:t>
      </w:r>
      <w:r w:rsidR="00C30444">
        <w:rPr>
          <w:rFonts w:ascii="Calibri" w:hAnsi="Calibri"/>
          <w:lang w:val="en-US"/>
        </w:rPr>
        <w:t xml:space="preserve"> A typical way is to introduce some randomness on the selected radio resource and TDD patterns. </w:t>
      </w:r>
      <w:r>
        <w:rPr>
          <w:rFonts w:ascii="Calibri" w:hAnsi="Calibri"/>
          <w:lang w:val="en-US"/>
        </w:rPr>
        <w:t xml:space="preserve"> </w:t>
      </w:r>
      <w:r w:rsidR="00C30444">
        <w:rPr>
          <w:rFonts w:ascii="Calibri" w:hAnsi="Calibri"/>
          <w:lang w:val="en-US"/>
        </w:rPr>
        <w:t xml:space="preserve">There is different way to generate the seed of that random number. We suggest to consider the below information: </w:t>
      </w:r>
    </w:p>
    <w:p w14:paraId="367FFF7C" w14:textId="091D032D" w:rsidR="00C30444" w:rsidRDefault="00C30444" w:rsidP="00C30444">
      <w:pPr>
        <w:pStyle w:val="maintext"/>
        <w:numPr>
          <w:ilvl w:val="6"/>
          <w:numId w:val="14"/>
        </w:numPr>
        <w:ind w:firstLineChars="0"/>
        <w:rPr>
          <w:rFonts w:ascii="Calibri" w:hAnsi="Calibri"/>
          <w:lang w:val="en-US"/>
        </w:rPr>
      </w:pPr>
      <w:r>
        <w:rPr>
          <w:rFonts w:ascii="Calibri" w:hAnsi="Calibri"/>
          <w:lang w:val="en-US"/>
        </w:rPr>
        <w:t>Network configured seed (if available)</w:t>
      </w:r>
    </w:p>
    <w:p w14:paraId="7141BB68" w14:textId="3E3A9193" w:rsidR="00C30444" w:rsidRDefault="00C30444" w:rsidP="00C30444">
      <w:pPr>
        <w:pStyle w:val="maintext"/>
        <w:numPr>
          <w:ilvl w:val="6"/>
          <w:numId w:val="14"/>
        </w:numPr>
        <w:ind w:firstLineChars="0"/>
        <w:rPr>
          <w:rFonts w:ascii="Calibri" w:hAnsi="Calibri"/>
          <w:lang w:val="en-US"/>
        </w:rPr>
      </w:pPr>
      <w:r>
        <w:rPr>
          <w:rFonts w:ascii="Calibri" w:hAnsi="Calibri"/>
          <w:lang w:val="en-US"/>
        </w:rPr>
        <w:t>UE location information</w:t>
      </w:r>
    </w:p>
    <w:p w14:paraId="5141D9F7" w14:textId="2531C5CD" w:rsidR="00C30444" w:rsidRPr="00594BCF" w:rsidRDefault="00C30444" w:rsidP="00594BCF">
      <w:pPr>
        <w:pStyle w:val="maintext"/>
        <w:numPr>
          <w:ilvl w:val="6"/>
          <w:numId w:val="14"/>
        </w:numPr>
        <w:ind w:firstLineChars="0"/>
        <w:rPr>
          <w:rFonts w:ascii="Calibri" w:hAnsi="Calibri"/>
          <w:lang w:val="en-US"/>
        </w:rPr>
      </w:pPr>
      <w:r>
        <w:rPr>
          <w:rFonts w:ascii="Calibri" w:hAnsi="Calibri"/>
          <w:lang w:val="en-US"/>
        </w:rPr>
        <w:t xml:space="preserve">UE MAC ID. </w:t>
      </w:r>
    </w:p>
    <w:p w14:paraId="48619220" w14:textId="5C1D465F" w:rsidR="00594BCF" w:rsidRPr="00461A2A" w:rsidRDefault="00594BCF" w:rsidP="00594BC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lastRenderedPageBreak/>
        <w:t>On resource allocation mode 2b and 2d</w:t>
      </w:r>
    </w:p>
    <w:p w14:paraId="79EC4B9F" w14:textId="2A7ABFBD" w:rsidR="003B0EE8" w:rsidRDefault="00594BCF" w:rsidP="005852D8">
      <w:pPr>
        <w:pStyle w:val="maintext"/>
        <w:ind w:firstLineChars="0" w:firstLine="0"/>
        <w:rPr>
          <w:rFonts w:ascii="Calibri" w:hAnsi="Calibri"/>
        </w:rPr>
      </w:pPr>
      <w:r>
        <w:rPr>
          <w:rFonts w:ascii="Calibri" w:hAnsi="Calibri"/>
        </w:rPr>
        <w:t xml:space="preserve">As seen from the summary table above, </w:t>
      </w:r>
      <w:r w:rsidR="003B0EE8">
        <w:rPr>
          <w:rFonts w:ascii="Calibri" w:hAnsi="Calibri"/>
        </w:rPr>
        <w:t xml:space="preserve">mode-2b and 2d obviously has </w:t>
      </w:r>
      <w:r w:rsidR="00F455D4">
        <w:rPr>
          <w:rFonts w:ascii="Calibri" w:hAnsi="Calibri"/>
        </w:rPr>
        <w:t>large</w:t>
      </w:r>
      <w:r w:rsidR="003B0EE8">
        <w:rPr>
          <w:rFonts w:ascii="Calibri" w:hAnsi="Calibri"/>
        </w:rPr>
        <w:t xml:space="preserve"> </w:t>
      </w:r>
      <w:r w:rsidR="00F455D4">
        <w:rPr>
          <w:rFonts w:ascii="Calibri" w:hAnsi="Calibri"/>
        </w:rPr>
        <w:t>overlap</w:t>
      </w:r>
      <w:r w:rsidR="00850299">
        <w:rPr>
          <w:rFonts w:ascii="Calibri" w:hAnsi="Calibri"/>
        </w:rPr>
        <w:t xml:space="preserve"> and the main difference is the </w:t>
      </w:r>
      <w:r w:rsidR="00FE7794">
        <w:rPr>
          <w:rFonts w:ascii="Calibri" w:hAnsi="Calibri"/>
        </w:rPr>
        <w:t xml:space="preserve">time scale of “scheduling UE” </w:t>
      </w:r>
      <w:r w:rsidR="00850299">
        <w:rPr>
          <w:rFonts w:ascii="Calibri" w:hAnsi="Calibri"/>
        </w:rPr>
        <w:t xml:space="preserve">distribute resource to others. Note: How the resource is granted to the ‘scheduling UE’ is not discussed here. </w:t>
      </w:r>
      <w:r w:rsidR="008D11E6">
        <w:rPr>
          <w:rFonts w:ascii="Calibri" w:hAnsi="Calibri"/>
        </w:rPr>
        <w:t>In RAN1#94b, the following questions are identified to study on 2b/2d:</w:t>
      </w:r>
    </w:p>
    <w:p w14:paraId="3FFC6E58" w14:textId="77777777" w:rsidR="00BA648A" w:rsidRDefault="00BA648A" w:rsidP="005852D8">
      <w:pPr>
        <w:pStyle w:val="maintext"/>
        <w:ind w:firstLineChars="0" w:firstLine="0"/>
        <w:rPr>
          <w:rFonts w:ascii="Calibri" w:hAnsi="Calibri"/>
        </w:rPr>
      </w:pPr>
    </w:p>
    <w:p w14:paraId="60BFD66D" w14:textId="77777777" w:rsidR="00782C1C" w:rsidRPr="00E35F2A" w:rsidRDefault="00782C1C" w:rsidP="00782C1C">
      <w:pPr>
        <w:rPr>
          <w:lang w:eastAsia="x-none"/>
        </w:rPr>
      </w:pPr>
      <w:r w:rsidRPr="00E35F2A">
        <w:rPr>
          <w:highlight w:val="green"/>
          <w:lang w:eastAsia="x-none"/>
        </w:rPr>
        <w:t>Agreements</w:t>
      </w:r>
      <w:r w:rsidRPr="00E35F2A">
        <w:rPr>
          <w:lang w:eastAsia="x-none"/>
        </w:rPr>
        <w:t>:</w:t>
      </w:r>
    </w:p>
    <w:p w14:paraId="3A920E68" w14:textId="77777777" w:rsidR="00782C1C" w:rsidRPr="00E35F2A" w:rsidRDefault="00782C1C" w:rsidP="00782C1C">
      <w:pPr>
        <w:pStyle w:val="3GPPAgreements"/>
        <w:numPr>
          <w:ilvl w:val="0"/>
          <w:numId w:val="19"/>
        </w:numPr>
        <w:rPr>
          <w:sz w:val="20"/>
        </w:rPr>
      </w:pPr>
      <w:r w:rsidRPr="00E35F2A">
        <w:rPr>
          <w:sz w:val="20"/>
        </w:rPr>
        <w:t>The following aspects about assistance information are studied for Mode 2(b)</w:t>
      </w:r>
    </w:p>
    <w:p w14:paraId="103F7A76" w14:textId="53E8F495" w:rsidR="00782C1C" w:rsidRPr="00E35F2A" w:rsidRDefault="00782C1C" w:rsidP="00782C1C">
      <w:pPr>
        <w:pStyle w:val="3GPPAgreements"/>
        <w:numPr>
          <w:ilvl w:val="1"/>
          <w:numId w:val="19"/>
        </w:numPr>
        <w:rPr>
          <w:sz w:val="20"/>
        </w:rPr>
      </w:pPr>
      <w:r w:rsidRPr="00E35F2A">
        <w:rPr>
          <w:sz w:val="20"/>
        </w:rPr>
        <w:t>Which assistance information is used and how it is acquired</w:t>
      </w:r>
      <w:r w:rsidR="00F37D5B">
        <w:rPr>
          <w:sz w:val="20"/>
        </w:rPr>
        <w:t xml:space="preserve"> </w:t>
      </w:r>
      <w:r w:rsidR="00F37D5B" w:rsidRPr="008F675F">
        <w:rPr>
          <w:color w:val="FF0000"/>
          <w:sz w:val="20"/>
        </w:rPr>
        <w:t>[4.3]</w:t>
      </w:r>
    </w:p>
    <w:p w14:paraId="6E49A9B3" w14:textId="185FB807" w:rsidR="00782C1C" w:rsidRPr="00E35F2A" w:rsidRDefault="00782C1C" w:rsidP="00782C1C">
      <w:pPr>
        <w:pStyle w:val="3GPPAgreements"/>
        <w:numPr>
          <w:ilvl w:val="1"/>
          <w:numId w:val="19"/>
        </w:numPr>
        <w:rPr>
          <w:sz w:val="20"/>
        </w:rPr>
      </w:pPr>
      <w:r w:rsidRPr="00E35F2A">
        <w:rPr>
          <w:sz w:val="20"/>
        </w:rPr>
        <w:t>Which UE sends assistance information</w:t>
      </w:r>
      <w:r w:rsidR="00F37D5B">
        <w:rPr>
          <w:sz w:val="20"/>
        </w:rPr>
        <w:t xml:space="preserve"> </w:t>
      </w:r>
      <w:r w:rsidR="00F37D5B" w:rsidRPr="008F675F">
        <w:rPr>
          <w:color w:val="FF0000"/>
          <w:sz w:val="20"/>
        </w:rPr>
        <w:t>[4.3]</w:t>
      </w:r>
    </w:p>
    <w:p w14:paraId="1B003802" w14:textId="3E34B78D" w:rsidR="00782C1C" w:rsidRPr="00E35F2A" w:rsidRDefault="00782C1C" w:rsidP="00782C1C">
      <w:pPr>
        <w:pStyle w:val="3GPPAgreements"/>
        <w:numPr>
          <w:ilvl w:val="1"/>
          <w:numId w:val="19"/>
        </w:numPr>
        <w:rPr>
          <w:sz w:val="20"/>
        </w:rPr>
      </w:pPr>
      <w:r w:rsidRPr="00E35F2A">
        <w:rPr>
          <w:sz w:val="20"/>
        </w:rPr>
        <w:t>How to deliver assistance information, including physical channel and UE behavior</w:t>
      </w:r>
      <w:r w:rsidR="00F37D5B">
        <w:rPr>
          <w:sz w:val="20"/>
        </w:rPr>
        <w:t xml:space="preserve"> </w:t>
      </w:r>
      <w:r w:rsidR="008F675F" w:rsidRPr="008F675F">
        <w:rPr>
          <w:color w:val="FF0000"/>
          <w:sz w:val="20"/>
        </w:rPr>
        <w:t>[4.6]</w:t>
      </w:r>
    </w:p>
    <w:p w14:paraId="7271617E" w14:textId="734B773C" w:rsidR="00782C1C" w:rsidRPr="00E35F2A" w:rsidRDefault="00782C1C" w:rsidP="00782C1C">
      <w:pPr>
        <w:pStyle w:val="3GPPAgreements"/>
        <w:numPr>
          <w:ilvl w:val="1"/>
          <w:numId w:val="19"/>
        </w:numPr>
        <w:rPr>
          <w:sz w:val="20"/>
        </w:rPr>
      </w:pPr>
      <w:r w:rsidRPr="00E35F2A">
        <w:rPr>
          <w:sz w:val="20"/>
        </w:rPr>
        <w:t>How assistance information is taken into account in determination of sidelink resource for transmission</w:t>
      </w:r>
      <w:r w:rsidR="00F37D5B">
        <w:rPr>
          <w:sz w:val="20"/>
        </w:rPr>
        <w:t xml:space="preserve"> </w:t>
      </w:r>
      <w:r w:rsidR="00F37D5B" w:rsidRPr="008F675F">
        <w:rPr>
          <w:color w:val="FF0000"/>
          <w:sz w:val="20"/>
        </w:rPr>
        <w:t>[4.6]</w:t>
      </w:r>
    </w:p>
    <w:p w14:paraId="02B60488" w14:textId="77777777" w:rsidR="00782C1C" w:rsidRPr="00E35F2A" w:rsidRDefault="00782C1C" w:rsidP="00782C1C">
      <w:pPr>
        <w:pStyle w:val="3GPPAgreements"/>
        <w:numPr>
          <w:ilvl w:val="0"/>
          <w:numId w:val="19"/>
        </w:numPr>
        <w:rPr>
          <w:sz w:val="20"/>
        </w:rPr>
      </w:pPr>
      <w:r w:rsidRPr="00E35F2A">
        <w:rPr>
          <w:sz w:val="20"/>
        </w:rPr>
        <w:t>RAN1 to further study whether some or all of Mode-2(b) functionality is a part of Mode-2(a)(c)(d)</w:t>
      </w:r>
    </w:p>
    <w:p w14:paraId="57B41AAA" w14:textId="77777777" w:rsidR="00782C1C" w:rsidRDefault="00782C1C" w:rsidP="00782C1C">
      <w:pPr>
        <w:rPr>
          <w:lang w:eastAsia="x-none"/>
        </w:rPr>
      </w:pPr>
    </w:p>
    <w:p w14:paraId="336FCB84" w14:textId="77777777" w:rsidR="00782C1C" w:rsidRPr="00197343" w:rsidRDefault="00782C1C" w:rsidP="00782C1C">
      <w:pPr>
        <w:rPr>
          <w:lang w:eastAsia="x-none"/>
        </w:rPr>
      </w:pPr>
      <w:r w:rsidRPr="00197343">
        <w:rPr>
          <w:highlight w:val="green"/>
          <w:lang w:eastAsia="x-none"/>
        </w:rPr>
        <w:t>Agreements</w:t>
      </w:r>
      <w:r w:rsidRPr="00197343">
        <w:rPr>
          <w:lang w:eastAsia="x-none"/>
        </w:rPr>
        <w:t>:</w:t>
      </w:r>
    </w:p>
    <w:p w14:paraId="62DF6609" w14:textId="77777777" w:rsidR="00782C1C" w:rsidRPr="00197343" w:rsidRDefault="00782C1C" w:rsidP="00782C1C">
      <w:pPr>
        <w:numPr>
          <w:ilvl w:val="0"/>
          <w:numId w:val="21"/>
        </w:numPr>
        <w:spacing w:before="0" w:after="0"/>
        <w:jc w:val="left"/>
        <w:rPr>
          <w:rFonts w:ascii="Times New Roman" w:eastAsia="SimSun" w:hAnsi="Times New Roman"/>
          <w:lang w:eastAsia="zh-CN"/>
        </w:rPr>
      </w:pPr>
      <w:r w:rsidRPr="00197343">
        <w:rPr>
          <w:rFonts w:ascii="Times New Roman" w:eastAsia="SimSun" w:hAnsi="Times New Roman"/>
          <w:lang w:eastAsia="zh-CN"/>
        </w:rPr>
        <w:t>The following aspects are studied for Mode 2(d)</w:t>
      </w:r>
    </w:p>
    <w:p w14:paraId="2F5A545E" w14:textId="140F1847" w:rsidR="00782C1C" w:rsidRPr="00197343" w:rsidRDefault="00782C1C" w:rsidP="00CB13D9">
      <w:pPr>
        <w:pStyle w:val="3GPPAgreements"/>
        <w:numPr>
          <w:ilvl w:val="1"/>
          <w:numId w:val="19"/>
        </w:numPr>
      </w:pPr>
      <w:r w:rsidRPr="00CB13D9">
        <w:rPr>
          <w:sz w:val="20"/>
        </w:rPr>
        <w:t>In which use cases/scenarios this mode is applicable</w:t>
      </w:r>
      <w:r w:rsidR="00A43741">
        <w:rPr>
          <w:sz w:val="20"/>
        </w:rPr>
        <w:t xml:space="preserve"> </w:t>
      </w:r>
      <w:r w:rsidR="00A43741" w:rsidRPr="00A43741">
        <w:rPr>
          <w:color w:val="FF0000"/>
          <w:sz w:val="20"/>
        </w:rPr>
        <w:t>[4.1]</w:t>
      </w:r>
    </w:p>
    <w:p w14:paraId="37635F9C" w14:textId="36021C42" w:rsidR="00782C1C" w:rsidRPr="00197343" w:rsidRDefault="00782C1C" w:rsidP="00782C1C">
      <w:pPr>
        <w:pStyle w:val="3GPPAgreements"/>
        <w:numPr>
          <w:ilvl w:val="1"/>
          <w:numId w:val="21"/>
        </w:numPr>
        <w:rPr>
          <w:sz w:val="20"/>
        </w:rPr>
      </w:pPr>
      <w:r w:rsidRPr="00197343">
        <w:rPr>
          <w:sz w:val="20"/>
        </w:rPr>
        <w:t>What is the overall architecture for Mode-2(d) operation</w:t>
      </w:r>
      <w:r w:rsidR="00A43741">
        <w:rPr>
          <w:sz w:val="20"/>
        </w:rPr>
        <w:t xml:space="preserve"> </w:t>
      </w:r>
      <w:r w:rsidR="00A43741" w:rsidRPr="00A43741">
        <w:rPr>
          <w:color w:val="FF0000"/>
          <w:sz w:val="20"/>
        </w:rPr>
        <w:t>[4.2]</w:t>
      </w:r>
    </w:p>
    <w:p w14:paraId="7A57A5C1" w14:textId="29782F23" w:rsidR="00782C1C" w:rsidRPr="00197343" w:rsidRDefault="00782C1C" w:rsidP="00782C1C">
      <w:pPr>
        <w:pStyle w:val="3GPPAgreements"/>
        <w:numPr>
          <w:ilvl w:val="1"/>
          <w:numId w:val="21"/>
        </w:numPr>
        <w:rPr>
          <w:sz w:val="20"/>
        </w:rPr>
      </w:pPr>
      <w:r w:rsidRPr="00197343">
        <w:rPr>
          <w:sz w:val="20"/>
        </w:rPr>
        <w:t>How to decide which UE schedules which other UE(s) and how to maintain this relationship</w:t>
      </w:r>
      <w:r w:rsidR="00A43741">
        <w:rPr>
          <w:sz w:val="20"/>
        </w:rPr>
        <w:t xml:space="preserve"> </w:t>
      </w:r>
      <w:r w:rsidR="00A43741" w:rsidRPr="00A43741">
        <w:rPr>
          <w:color w:val="FF0000"/>
          <w:sz w:val="20"/>
        </w:rPr>
        <w:t>[4.3]</w:t>
      </w:r>
    </w:p>
    <w:p w14:paraId="0F7EE543" w14:textId="7B54B841" w:rsidR="00782C1C" w:rsidRPr="00197343" w:rsidRDefault="00782C1C" w:rsidP="00782C1C">
      <w:pPr>
        <w:pStyle w:val="3GPPAgreements"/>
        <w:numPr>
          <w:ilvl w:val="1"/>
          <w:numId w:val="21"/>
        </w:numPr>
        <w:rPr>
          <w:sz w:val="20"/>
        </w:rPr>
      </w:pPr>
      <w:r w:rsidRPr="00197343">
        <w:rPr>
          <w:sz w:val="20"/>
        </w:rPr>
        <w:t>What is the procedure of UE(s) when the scheduling UE disappears</w:t>
      </w:r>
      <w:r w:rsidR="00A43741">
        <w:rPr>
          <w:sz w:val="20"/>
        </w:rPr>
        <w:t xml:space="preserve"> </w:t>
      </w:r>
      <w:r w:rsidR="00A43741" w:rsidRPr="00A43741">
        <w:rPr>
          <w:color w:val="FF0000"/>
          <w:sz w:val="20"/>
        </w:rPr>
        <w:t>[4.5]</w:t>
      </w:r>
    </w:p>
    <w:p w14:paraId="122DF078" w14:textId="46F57800" w:rsidR="00782C1C" w:rsidRPr="00197343" w:rsidRDefault="00782C1C" w:rsidP="00782C1C">
      <w:pPr>
        <w:pStyle w:val="3GPPAgreements"/>
        <w:numPr>
          <w:ilvl w:val="1"/>
          <w:numId w:val="21"/>
        </w:numPr>
        <w:rPr>
          <w:sz w:val="20"/>
        </w:rPr>
      </w:pPr>
      <w:r w:rsidRPr="00197343">
        <w:rPr>
          <w:sz w:val="20"/>
        </w:rPr>
        <w:t>What is the scheduling UE behavior and signaling mechanism to schedule sidelink resources for transmission/reception for other UEs</w:t>
      </w:r>
      <w:r w:rsidR="00A43741">
        <w:rPr>
          <w:sz w:val="20"/>
        </w:rPr>
        <w:t xml:space="preserve"> </w:t>
      </w:r>
      <w:r w:rsidR="00A43741" w:rsidRPr="00A43741">
        <w:rPr>
          <w:color w:val="FF0000"/>
          <w:sz w:val="20"/>
        </w:rPr>
        <w:t>[4.6]</w:t>
      </w:r>
    </w:p>
    <w:p w14:paraId="076ED6C2" w14:textId="4E7B211F" w:rsidR="00782C1C" w:rsidRPr="00197343" w:rsidRDefault="00782C1C" w:rsidP="00782C1C">
      <w:pPr>
        <w:pStyle w:val="3GPPAgreements"/>
        <w:numPr>
          <w:ilvl w:val="1"/>
          <w:numId w:val="21"/>
        </w:numPr>
        <w:rPr>
          <w:sz w:val="20"/>
        </w:rPr>
      </w:pPr>
      <w:r w:rsidRPr="00197343">
        <w:rPr>
          <w:sz w:val="20"/>
        </w:rPr>
        <w:t xml:space="preserve">Which resources can be used to schedule other UEs </w:t>
      </w:r>
      <w:r w:rsidR="00A43741">
        <w:rPr>
          <w:sz w:val="20"/>
        </w:rPr>
        <w:t xml:space="preserve"> </w:t>
      </w:r>
      <w:r w:rsidR="00A43741" w:rsidRPr="00A43741">
        <w:rPr>
          <w:color w:val="FF0000"/>
          <w:sz w:val="20"/>
        </w:rPr>
        <w:t>[4.7]</w:t>
      </w:r>
    </w:p>
    <w:p w14:paraId="42317591" w14:textId="31A85C94" w:rsidR="00782C1C" w:rsidRPr="00197343" w:rsidRDefault="00782C1C" w:rsidP="00782C1C">
      <w:pPr>
        <w:pStyle w:val="3GPPAgreements"/>
        <w:numPr>
          <w:ilvl w:val="1"/>
          <w:numId w:val="21"/>
        </w:numPr>
        <w:rPr>
          <w:sz w:val="20"/>
        </w:rPr>
      </w:pPr>
      <w:r w:rsidRPr="00197343">
        <w:rPr>
          <w:sz w:val="20"/>
        </w:rPr>
        <w:t xml:space="preserve">Inter- and intra-UE collision handling and sidelink resource allocation mechanisms across groups </w:t>
      </w:r>
      <w:r w:rsidR="00A43741" w:rsidRPr="00A43741">
        <w:rPr>
          <w:color w:val="FF0000"/>
          <w:sz w:val="20"/>
        </w:rPr>
        <w:t>[4.7]</w:t>
      </w:r>
    </w:p>
    <w:p w14:paraId="7E781224" w14:textId="77777777" w:rsidR="00782C1C" w:rsidRPr="00197343" w:rsidRDefault="00782C1C" w:rsidP="00782C1C">
      <w:pPr>
        <w:pStyle w:val="3GPPAgreements"/>
        <w:numPr>
          <w:ilvl w:val="0"/>
          <w:numId w:val="21"/>
        </w:numPr>
        <w:rPr>
          <w:sz w:val="20"/>
          <w:lang w:eastAsia="x-none"/>
        </w:rPr>
      </w:pPr>
      <w:r w:rsidRPr="00197343">
        <w:rPr>
          <w:sz w:val="20"/>
        </w:rPr>
        <w:t>RAN1 to further study whether or not some or all of the above aspects are applicable to 2(b)</w:t>
      </w:r>
    </w:p>
    <w:p w14:paraId="53B78973" w14:textId="77777777" w:rsidR="00782C1C" w:rsidRPr="00782C1C" w:rsidRDefault="00782C1C" w:rsidP="005852D8">
      <w:pPr>
        <w:pStyle w:val="maintext"/>
        <w:ind w:firstLineChars="0" w:firstLine="0"/>
        <w:rPr>
          <w:rFonts w:ascii="Calibri" w:hAnsi="Calibri"/>
          <w:lang w:val="en-US"/>
        </w:rPr>
      </w:pPr>
    </w:p>
    <w:p w14:paraId="4320EA0D" w14:textId="22814BD5" w:rsidR="00782C1C" w:rsidRDefault="001176FE" w:rsidP="00AD1DD3">
      <w:pPr>
        <w:pStyle w:val="Heading2"/>
      </w:pPr>
      <w:r w:rsidRPr="00AD1DD3">
        <w:t>Use scenario for mode 2b/2d:</w:t>
      </w:r>
    </w:p>
    <w:p w14:paraId="5D86345D" w14:textId="0BAFEF41" w:rsidR="00FE251E" w:rsidRDefault="00AD1DD3" w:rsidP="00AD1DD3">
      <w:pPr>
        <w:pStyle w:val="maintext"/>
        <w:ind w:firstLineChars="0" w:firstLine="0"/>
        <w:rPr>
          <w:rFonts w:ascii="Calibri" w:hAnsi="Calibri"/>
          <w:lang w:val="en-US"/>
        </w:rPr>
      </w:pPr>
      <w:r w:rsidRPr="00AD1DD3">
        <w:rPr>
          <w:rFonts w:ascii="Calibri" w:hAnsi="Calibri"/>
          <w:lang w:val="en-US"/>
        </w:rPr>
        <w:t>Most of the operators have multiple licensed spectrum in their portfo</w:t>
      </w:r>
      <w:r>
        <w:rPr>
          <w:rFonts w:ascii="Calibri" w:hAnsi="Calibri"/>
          <w:lang w:val="en-US"/>
        </w:rPr>
        <w:t xml:space="preserve">lio with different frequencies. For example, in FR1 there is </w:t>
      </w:r>
      <w:r w:rsidR="00246AE8">
        <w:rPr>
          <w:rFonts w:ascii="Calibri" w:hAnsi="Calibri"/>
          <w:lang w:val="en-US"/>
        </w:rPr>
        <w:t xml:space="preserve">n5 (800MHz), n66 (2.1GHz), n77 (3.5GHz). In FR2, there is n257 (28GHz) and n260 (39GHz). Generally speaking, higher frequency means larger bandwidth but worse coverage (under the same density of base-station). </w:t>
      </w:r>
      <w:r w:rsidR="00B92ABA">
        <w:rPr>
          <w:rFonts w:ascii="Calibri" w:hAnsi="Calibri"/>
          <w:lang w:val="en-US"/>
        </w:rPr>
        <w:t>Thus, a common practice is to deploy a low frequency carrier for coverage and high frequency carrier large bandwidth. The same logic can apply to V2X communication, low frequency CC (UU interface) with good coverage can provide control information such as authentication, security, and address</w:t>
      </w:r>
      <w:r w:rsidR="00F81545">
        <w:rPr>
          <w:rFonts w:ascii="Calibri" w:hAnsi="Calibri"/>
          <w:lang w:val="en-US"/>
        </w:rPr>
        <w:t xml:space="preserve"> (for uni-cast and group-cast)</w:t>
      </w:r>
      <w:r w:rsidR="00B92ABA">
        <w:rPr>
          <w:rFonts w:ascii="Calibri" w:hAnsi="Calibri"/>
          <w:lang w:val="en-US"/>
        </w:rPr>
        <w:t xml:space="preserve"> for vehicle UEs. </w:t>
      </w:r>
      <w:r w:rsidR="00E07729">
        <w:rPr>
          <w:rFonts w:ascii="Calibri" w:hAnsi="Calibri"/>
          <w:lang w:val="en-US"/>
        </w:rPr>
        <w:t xml:space="preserve">Meanwhile, high frequency CC (with large bandwidth) can be used for short range sidelink communication. </w:t>
      </w:r>
      <w:r w:rsidR="007B40A0">
        <w:rPr>
          <w:rFonts w:ascii="Calibri" w:hAnsi="Calibri"/>
          <w:lang w:val="en-US"/>
        </w:rPr>
        <w:t xml:space="preserve">Such operation can be supported by resource allocation mode-1, however, it’s significantly inefficient since network must provide resource allocation information to each individual UE separately. It is not feasible especially considering the </w:t>
      </w:r>
      <w:r w:rsidR="00D4692F">
        <w:rPr>
          <w:rFonts w:ascii="Calibri" w:hAnsi="Calibri"/>
          <w:lang w:val="en-US"/>
        </w:rPr>
        <w:t>narrow</w:t>
      </w:r>
      <w:r w:rsidR="007B40A0">
        <w:rPr>
          <w:rFonts w:ascii="Calibri" w:hAnsi="Calibri"/>
          <w:lang w:val="en-US"/>
        </w:rPr>
        <w:t xml:space="preserve"> bandwidth of low frequency carrier and high load of traffic generated from </w:t>
      </w:r>
      <w:r w:rsidR="00270F1A">
        <w:rPr>
          <w:rFonts w:ascii="Calibri" w:hAnsi="Calibri"/>
          <w:lang w:val="en-US"/>
        </w:rPr>
        <w:t xml:space="preserve">co-existed </w:t>
      </w:r>
      <w:r w:rsidR="007B40A0">
        <w:rPr>
          <w:rFonts w:ascii="Calibri" w:hAnsi="Calibri"/>
          <w:lang w:val="en-US"/>
        </w:rPr>
        <w:t xml:space="preserve">cellular users. </w:t>
      </w:r>
      <w:r w:rsidR="00FE251E">
        <w:rPr>
          <w:rFonts w:ascii="Calibri" w:hAnsi="Calibri"/>
          <w:lang w:val="en-US"/>
        </w:rPr>
        <w:t xml:space="preserve">Thus, if some selected UE can help to assistant or provide scheduling information to others, it can significantly improve the efficiency of resource distribution since </w:t>
      </w:r>
      <w:r w:rsidR="00270F1A">
        <w:rPr>
          <w:rFonts w:ascii="Calibri" w:hAnsi="Calibri"/>
          <w:lang w:val="en-US"/>
        </w:rPr>
        <w:t xml:space="preserve">now the resource allocation signaling is carried by large bandwidth carrier. </w:t>
      </w:r>
    </w:p>
    <w:p w14:paraId="28FFB169" w14:textId="6182EB86" w:rsidR="000E10CA" w:rsidRPr="0052203E" w:rsidRDefault="000E10CA" w:rsidP="000E10CA">
      <w:pPr>
        <w:pStyle w:val="maintext"/>
        <w:ind w:firstLineChars="0" w:firstLine="0"/>
        <w:rPr>
          <w:rFonts w:ascii="Calibri" w:hAnsi="Calibri"/>
          <w:b/>
          <w:lang w:val="en-US"/>
        </w:rPr>
      </w:pPr>
      <w:r w:rsidRPr="0052203E">
        <w:rPr>
          <w:rFonts w:ascii="Calibri" w:hAnsi="Calibri"/>
          <w:b/>
          <w:lang w:val="en-US"/>
        </w:rPr>
        <w:t>Observation</w:t>
      </w:r>
      <w:r w:rsidR="006A649B">
        <w:rPr>
          <w:rFonts w:ascii="Calibri" w:hAnsi="Calibri"/>
          <w:b/>
          <w:lang w:val="en-US"/>
        </w:rPr>
        <w:t>-1</w:t>
      </w:r>
      <w:r w:rsidRPr="0052203E">
        <w:rPr>
          <w:rFonts w:ascii="Calibri" w:hAnsi="Calibri"/>
          <w:b/>
          <w:lang w:val="en-US"/>
        </w:rPr>
        <w:t xml:space="preserve">: Low frequency narrow BW </w:t>
      </w:r>
      <w:r w:rsidR="00376782">
        <w:rPr>
          <w:rFonts w:ascii="Calibri" w:hAnsi="Calibri"/>
          <w:b/>
          <w:lang w:val="en-US"/>
        </w:rPr>
        <w:t>carrier</w:t>
      </w:r>
      <w:r w:rsidR="00376782" w:rsidRPr="0052203E">
        <w:rPr>
          <w:rFonts w:ascii="Calibri" w:hAnsi="Calibri"/>
          <w:b/>
          <w:lang w:val="en-US"/>
        </w:rPr>
        <w:t xml:space="preserve"> </w:t>
      </w:r>
      <w:r w:rsidRPr="0052203E">
        <w:rPr>
          <w:rFonts w:ascii="Calibri" w:hAnsi="Calibri"/>
          <w:b/>
          <w:lang w:val="en-US"/>
        </w:rPr>
        <w:t xml:space="preserve">(coverage, access link) + high frequency wide BW </w:t>
      </w:r>
      <w:r w:rsidR="00376782">
        <w:rPr>
          <w:rFonts w:ascii="Calibri" w:hAnsi="Calibri"/>
          <w:b/>
          <w:lang w:val="en-US"/>
        </w:rPr>
        <w:t>carrier</w:t>
      </w:r>
      <w:r w:rsidRPr="0052203E">
        <w:rPr>
          <w:rFonts w:ascii="Calibri" w:hAnsi="Calibri"/>
          <w:b/>
          <w:lang w:val="en-US"/>
        </w:rPr>
        <w:t xml:space="preserve"> (capacity, sidelink) is the main use scenario for mode 2b/2d;</w:t>
      </w:r>
      <w:r w:rsidR="0052203E" w:rsidRPr="0052203E">
        <w:rPr>
          <w:rFonts w:ascii="Calibri" w:hAnsi="Calibri"/>
          <w:b/>
          <w:lang w:val="en-US"/>
        </w:rPr>
        <w:t xml:space="preserve"> </w:t>
      </w:r>
    </w:p>
    <w:p w14:paraId="1EE76976" w14:textId="77777777" w:rsidR="000E10CA" w:rsidRDefault="000E10CA" w:rsidP="00AD1DD3">
      <w:pPr>
        <w:pStyle w:val="maintext"/>
        <w:ind w:firstLineChars="0" w:firstLine="0"/>
        <w:rPr>
          <w:rFonts w:ascii="Calibri" w:hAnsi="Calibri"/>
          <w:lang w:val="en-US"/>
        </w:rPr>
      </w:pPr>
    </w:p>
    <w:p w14:paraId="228945C7" w14:textId="77777777" w:rsidR="000E10CA" w:rsidRDefault="000E10CA" w:rsidP="00AD1DD3">
      <w:pPr>
        <w:pStyle w:val="maintext"/>
        <w:ind w:firstLineChars="0" w:firstLine="0"/>
        <w:rPr>
          <w:rFonts w:ascii="Calibri" w:hAnsi="Calibri"/>
          <w:lang w:val="en-US"/>
        </w:rPr>
      </w:pPr>
    </w:p>
    <w:p w14:paraId="6F595237" w14:textId="47FFE286" w:rsidR="000E10CA" w:rsidRDefault="0069621B" w:rsidP="00AD1DD3">
      <w:pPr>
        <w:pStyle w:val="maintext"/>
        <w:ind w:firstLineChars="0" w:firstLine="0"/>
        <w:rPr>
          <w:rFonts w:ascii="Calibri" w:hAnsi="Calibri"/>
          <w:lang w:val="en-US"/>
        </w:rPr>
      </w:pPr>
      <w:r>
        <w:rPr>
          <w:rFonts w:ascii="Calibri" w:hAnsi="Calibri"/>
          <w:lang w:val="en-US"/>
        </w:rPr>
        <w:lastRenderedPageBreak/>
        <w:t>Since LTE D2D time, s</w:t>
      </w:r>
      <w:r w:rsidR="000E10CA">
        <w:rPr>
          <w:rFonts w:ascii="Calibri" w:hAnsi="Calibri"/>
          <w:lang w:val="en-US"/>
        </w:rPr>
        <w:t>idelink transmission collision has been an issu</w:t>
      </w:r>
      <w:r w:rsidR="001724A6">
        <w:rPr>
          <w:rFonts w:ascii="Calibri" w:hAnsi="Calibri"/>
          <w:lang w:val="en-US"/>
        </w:rPr>
        <w:t xml:space="preserve">e preventing high efficient </w:t>
      </w:r>
      <w:r w:rsidR="000E10CA">
        <w:rPr>
          <w:rFonts w:ascii="Calibri" w:hAnsi="Calibri"/>
          <w:lang w:val="en-US"/>
        </w:rPr>
        <w:t>operation. Th</w:t>
      </w:r>
      <w:r w:rsidR="00C02E0A">
        <w:rPr>
          <w:rFonts w:ascii="Calibri" w:hAnsi="Calibri"/>
          <w:lang w:val="en-US"/>
        </w:rPr>
        <w:t>e most effective way is to enable some level of coordination. That’s the reason why LTE introduced the UU assisted resource allocation mode. The main motivation is to utilize cellular interface to coordinate the resource used for sidelink transmission</w:t>
      </w:r>
      <w:r w:rsidR="001724A6">
        <w:rPr>
          <w:rFonts w:ascii="Calibri" w:hAnsi="Calibri"/>
          <w:lang w:val="en-US"/>
        </w:rPr>
        <w:t xml:space="preserve"> to reduce collision</w:t>
      </w:r>
      <w:r w:rsidR="00C02E0A">
        <w:rPr>
          <w:rFonts w:ascii="Calibri" w:hAnsi="Calibri"/>
          <w:lang w:val="en-US"/>
        </w:rPr>
        <w:t xml:space="preserve">. </w:t>
      </w:r>
      <w:r w:rsidR="001E0748">
        <w:rPr>
          <w:rFonts w:ascii="Calibri" w:hAnsi="Calibri"/>
          <w:lang w:val="en-US"/>
        </w:rPr>
        <w:t>Essentially it’s a full coordination case since network directly control each UE which results hig</w:t>
      </w:r>
      <w:r w:rsidR="00E35462">
        <w:rPr>
          <w:rFonts w:ascii="Calibri" w:hAnsi="Calibri"/>
          <w:lang w:val="en-US"/>
        </w:rPr>
        <w:t xml:space="preserve">h overhead. In mode-2b/2d, it can be </w:t>
      </w:r>
      <w:r w:rsidR="001E0748">
        <w:rPr>
          <w:rFonts w:ascii="Calibri" w:hAnsi="Calibri"/>
          <w:lang w:val="en-US"/>
        </w:rPr>
        <w:t>a partial coordination scenario: when configured with orthogonal resource, two scheduling UE always operates in a coordinated way</w:t>
      </w:r>
      <w:r w:rsidR="00E35462">
        <w:rPr>
          <w:rFonts w:ascii="Calibri" w:hAnsi="Calibri"/>
          <w:lang w:val="en-US"/>
        </w:rPr>
        <w:t xml:space="preserve"> since there is no collision at all</w:t>
      </w:r>
      <w:r w:rsidR="001E0748">
        <w:rPr>
          <w:rFonts w:ascii="Calibri" w:hAnsi="Calibri"/>
          <w:lang w:val="en-US"/>
        </w:rPr>
        <w:t>. When configured with overlapped resource, two scheduling UE operates in a non-coordinated way. In another words, the “coordination level” in resource 2b/2d can be controlled by configured orthogonal or overlapped (or partially overlapped) resource</w:t>
      </w:r>
      <w:r w:rsidR="00A441AE">
        <w:rPr>
          <w:rFonts w:ascii="Calibri" w:hAnsi="Calibri"/>
          <w:lang w:val="en-US"/>
        </w:rPr>
        <w:t xml:space="preserve">. </w:t>
      </w:r>
    </w:p>
    <w:p w14:paraId="6D470EAE" w14:textId="77777777" w:rsidR="0096207F" w:rsidRDefault="0096207F" w:rsidP="00AD1DD3">
      <w:pPr>
        <w:pStyle w:val="maintext"/>
        <w:ind w:firstLineChars="0" w:firstLine="0"/>
        <w:rPr>
          <w:rFonts w:ascii="Calibri" w:hAnsi="Calibri"/>
          <w:lang w:val="en-US"/>
        </w:rPr>
      </w:pPr>
    </w:p>
    <w:p w14:paraId="7D32C5E4" w14:textId="7692517D" w:rsidR="005B680C" w:rsidRPr="0052203E" w:rsidRDefault="005B680C" w:rsidP="005B680C">
      <w:pPr>
        <w:pStyle w:val="maintext"/>
        <w:ind w:firstLineChars="0" w:firstLine="0"/>
        <w:rPr>
          <w:rFonts w:ascii="Calibri" w:hAnsi="Calibri"/>
          <w:b/>
          <w:lang w:val="en-US"/>
        </w:rPr>
      </w:pPr>
      <w:r w:rsidRPr="0052203E">
        <w:rPr>
          <w:rFonts w:ascii="Calibri" w:hAnsi="Calibri"/>
          <w:b/>
          <w:lang w:val="en-US"/>
        </w:rPr>
        <w:t>Observation</w:t>
      </w:r>
      <w:r w:rsidR="006A649B">
        <w:rPr>
          <w:rFonts w:ascii="Calibri" w:hAnsi="Calibri"/>
          <w:b/>
          <w:lang w:val="en-US"/>
        </w:rPr>
        <w:t>-2</w:t>
      </w:r>
      <w:r w:rsidRPr="0052203E">
        <w:rPr>
          <w:rFonts w:ascii="Calibri" w:hAnsi="Calibri"/>
          <w:b/>
          <w:lang w:val="en-US"/>
        </w:rPr>
        <w:t xml:space="preserve">: Resource allocation mode 2b/2d enable network to distribute the resource to large number of user in an efficient way. </w:t>
      </w:r>
      <w:r>
        <w:rPr>
          <w:rFonts w:ascii="Calibri" w:hAnsi="Calibri"/>
          <w:b/>
          <w:lang w:val="en-US"/>
        </w:rPr>
        <w:t xml:space="preserve">And it provides ways of adjusting the coordination level between groups of UEs. </w:t>
      </w:r>
    </w:p>
    <w:p w14:paraId="3F7C4ECA" w14:textId="77777777" w:rsidR="000E10CA" w:rsidRDefault="000E10CA" w:rsidP="00AD1DD3">
      <w:pPr>
        <w:pStyle w:val="maintext"/>
        <w:ind w:firstLineChars="0" w:firstLine="0"/>
        <w:rPr>
          <w:rFonts w:ascii="Calibri" w:hAnsi="Calibri"/>
          <w:lang w:val="en-US"/>
        </w:rPr>
      </w:pPr>
    </w:p>
    <w:p w14:paraId="07EC1949" w14:textId="49AD526A" w:rsidR="009F1980" w:rsidRPr="009F1980" w:rsidRDefault="009F1980" w:rsidP="009F1980">
      <w:pPr>
        <w:pStyle w:val="Heading2"/>
      </w:pPr>
      <w:r w:rsidRPr="009F1980">
        <w:t>Overall “architecture” for mode 2b/2d</w:t>
      </w:r>
    </w:p>
    <w:p w14:paraId="7A316AED" w14:textId="77777777" w:rsidR="00CF16AC" w:rsidRDefault="00CF16AC" w:rsidP="00AD1DD3">
      <w:pPr>
        <w:pStyle w:val="maintext"/>
        <w:ind w:firstLineChars="0" w:firstLine="0"/>
        <w:rPr>
          <w:rFonts w:ascii="Calibri" w:hAnsi="Calibri"/>
          <w:lang w:val="en-US"/>
        </w:rPr>
      </w:pPr>
    </w:p>
    <w:p w14:paraId="1668634D" w14:textId="56FD586F" w:rsidR="00B92ABA" w:rsidRDefault="009F1980" w:rsidP="00AD1DD3">
      <w:pPr>
        <w:pStyle w:val="maintext"/>
        <w:ind w:firstLineChars="0" w:firstLine="0"/>
        <w:rPr>
          <w:rFonts w:ascii="Calibri" w:hAnsi="Calibri"/>
          <w:lang w:val="en-US"/>
        </w:rPr>
      </w:pPr>
      <w:r>
        <w:rPr>
          <w:rFonts w:ascii="Calibri" w:hAnsi="Calibri"/>
          <w:lang w:val="en-US"/>
        </w:rPr>
        <w:t>Looking at the RAN architecture, there is no radio protocols about allocating the actual resource for data transmission. In access link, it’s a pure PHY procedure</w:t>
      </w:r>
      <w:r w:rsidR="00B36641">
        <w:rPr>
          <w:rFonts w:ascii="Calibri" w:hAnsi="Calibri"/>
          <w:lang w:val="en-US"/>
        </w:rPr>
        <w:t xml:space="preserve"> (no high layer involvement)</w:t>
      </w:r>
      <w:r>
        <w:rPr>
          <w:rFonts w:ascii="Calibri" w:hAnsi="Calibri"/>
          <w:lang w:val="en-US"/>
        </w:rPr>
        <w:t>: downlink grant or uplink grant (DCI) is sent through PDCCH to schedule UE to receive or transmit data packets. Using a different way of scheduling or configuring those resource doesn’</w:t>
      </w:r>
      <w:r w:rsidR="00B64163">
        <w:rPr>
          <w:rFonts w:ascii="Calibri" w:hAnsi="Calibri"/>
          <w:lang w:val="en-US"/>
        </w:rPr>
        <w:t xml:space="preserve">t necessarily result in </w:t>
      </w:r>
      <w:r>
        <w:rPr>
          <w:rFonts w:ascii="Calibri" w:hAnsi="Calibri"/>
          <w:lang w:val="en-US"/>
        </w:rPr>
        <w:t xml:space="preserve">any architecture change from RAN perspective. </w:t>
      </w:r>
      <w:r w:rsidR="00606BE4">
        <w:rPr>
          <w:rFonts w:ascii="Calibri" w:hAnsi="Calibri"/>
          <w:lang w:val="en-US"/>
        </w:rPr>
        <w:t>This applies to all resource allocation modes, e.g. mode 1a allows UE to autonomously select the reso</w:t>
      </w:r>
      <w:r w:rsidR="00B64163">
        <w:rPr>
          <w:rFonts w:ascii="Calibri" w:hAnsi="Calibri"/>
          <w:lang w:val="en-US"/>
        </w:rPr>
        <w:t>urce for sidelink transmission, there is no need to have a different architecture to support such mode. Similar</w:t>
      </w:r>
      <w:r w:rsidR="00356C11">
        <w:rPr>
          <w:rFonts w:ascii="Calibri" w:hAnsi="Calibri"/>
          <w:lang w:val="en-US"/>
        </w:rPr>
        <w:t>ly</w:t>
      </w:r>
      <w:r w:rsidR="00B64163">
        <w:rPr>
          <w:rFonts w:ascii="Calibri" w:hAnsi="Calibri"/>
          <w:lang w:val="en-US"/>
        </w:rPr>
        <w:t xml:space="preserve">, in mode 2b/2d, a UE assist or schedule another UE resource for transmission doesn’t necessarily result in architecture change. </w:t>
      </w:r>
    </w:p>
    <w:p w14:paraId="09859DA7" w14:textId="7E5C75B0" w:rsidR="00B64163" w:rsidRDefault="00CF16AC" w:rsidP="00AD1DD3">
      <w:pPr>
        <w:pStyle w:val="maintext"/>
        <w:ind w:firstLineChars="0" w:firstLine="0"/>
        <w:rPr>
          <w:rFonts w:ascii="Calibri" w:hAnsi="Calibri"/>
          <w:lang w:val="en-US"/>
        </w:rPr>
      </w:pPr>
      <w:r>
        <w:rPr>
          <w:rFonts w:ascii="Calibri" w:hAnsi="Calibri"/>
          <w:lang w:val="en-US"/>
        </w:rPr>
        <w:t xml:space="preserve">In fact, the concern of possible architecture change comes from the possibility of introducing an intermediate node between BS and UE. </w:t>
      </w:r>
      <w:r w:rsidR="00D53894">
        <w:rPr>
          <w:rFonts w:ascii="Calibri" w:hAnsi="Calibri"/>
          <w:lang w:val="en-US"/>
        </w:rPr>
        <w:t>While it is possible way to have mode 2b/2d, it’s not really necessary. From RAN perspective, a node is defined in architecture because</w:t>
      </w:r>
      <w:r w:rsidR="00B36641">
        <w:rPr>
          <w:rFonts w:ascii="Calibri" w:hAnsi="Calibri"/>
          <w:lang w:val="en-US"/>
        </w:rPr>
        <w:t xml:space="preserve"> we have to have standard definition on</w:t>
      </w:r>
      <w:r w:rsidR="00D53894">
        <w:rPr>
          <w:rFonts w:ascii="Calibri" w:hAnsi="Calibri"/>
          <w:lang w:val="en-US"/>
        </w:rPr>
        <w:t xml:space="preserve"> corresponding radio protocols as well as interface between </w:t>
      </w:r>
      <w:r w:rsidR="00CD4FA7">
        <w:rPr>
          <w:rFonts w:ascii="Calibri" w:hAnsi="Calibri"/>
          <w:lang w:val="en-US"/>
        </w:rPr>
        <w:t xml:space="preserve">same or different nodes. For purely resource allocation from one UE to another, there is no need to have any radio protocol involved. Also, the same UE-UE interface, analogue to LTE PC5, can be used for one UE either assist or schedule resource for another. </w:t>
      </w:r>
      <w:r w:rsidR="002B2393">
        <w:rPr>
          <w:rFonts w:ascii="Calibri" w:hAnsi="Calibri"/>
          <w:lang w:val="en-US"/>
        </w:rPr>
        <w:t xml:space="preserve">In fact, we should prevent to have any architecture change for mode 2b/2d considering the limited time for the V2X SI. </w:t>
      </w:r>
    </w:p>
    <w:p w14:paraId="48F59719" w14:textId="1C01A426" w:rsidR="0062519D" w:rsidRPr="00343514" w:rsidRDefault="0062519D" w:rsidP="00AD1DD3">
      <w:pPr>
        <w:pStyle w:val="maintext"/>
        <w:ind w:firstLineChars="0" w:firstLine="0"/>
        <w:rPr>
          <w:rFonts w:ascii="Calibri" w:hAnsi="Calibri"/>
          <w:b/>
          <w:lang w:val="en-US"/>
        </w:rPr>
      </w:pPr>
      <w:r w:rsidRPr="00343514">
        <w:rPr>
          <w:rFonts w:ascii="Calibri" w:hAnsi="Calibri"/>
          <w:b/>
          <w:lang w:val="en-US"/>
        </w:rPr>
        <w:t>Observation</w:t>
      </w:r>
      <w:r w:rsidR="006A649B">
        <w:rPr>
          <w:rFonts w:ascii="Calibri" w:hAnsi="Calibri"/>
          <w:b/>
          <w:lang w:val="en-US"/>
        </w:rPr>
        <w:t>-3</w:t>
      </w:r>
      <w:r w:rsidRPr="00343514">
        <w:rPr>
          <w:rFonts w:ascii="Calibri" w:hAnsi="Calibri"/>
          <w:b/>
          <w:lang w:val="en-US"/>
        </w:rPr>
        <w:t>: No need to have any RAN architecture change to support mode 2b/2d</w:t>
      </w:r>
    </w:p>
    <w:p w14:paraId="0B2DE185" w14:textId="06031083" w:rsidR="00CF16AC" w:rsidRPr="003630E3" w:rsidRDefault="003630E3" w:rsidP="00AD1DD3">
      <w:pPr>
        <w:pStyle w:val="maintext"/>
        <w:ind w:firstLineChars="0" w:firstLine="0"/>
        <w:rPr>
          <w:rFonts w:ascii="Calibri" w:hAnsi="Calibri"/>
          <w:b/>
          <w:lang w:val="en-US"/>
        </w:rPr>
      </w:pPr>
      <w:r w:rsidRPr="003630E3">
        <w:rPr>
          <w:rFonts w:ascii="Calibri" w:hAnsi="Calibri"/>
          <w:b/>
          <w:lang w:val="en-US"/>
        </w:rPr>
        <w:t>Proposal</w:t>
      </w:r>
      <w:r w:rsidR="006A649B">
        <w:rPr>
          <w:rFonts w:ascii="Calibri" w:hAnsi="Calibri"/>
          <w:b/>
          <w:lang w:val="en-US"/>
        </w:rPr>
        <w:t>-4</w:t>
      </w:r>
      <w:r w:rsidRPr="003630E3">
        <w:rPr>
          <w:rFonts w:ascii="Calibri" w:hAnsi="Calibri"/>
          <w:b/>
          <w:lang w:val="en-US"/>
        </w:rPr>
        <w:t xml:space="preserve">: Mode 2b/2d should be supported in R16 without any architecture change. </w:t>
      </w:r>
    </w:p>
    <w:p w14:paraId="5311628F" w14:textId="77777777" w:rsidR="001176FE" w:rsidRDefault="001176FE" w:rsidP="005852D8">
      <w:pPr>
        <w:pStyle w:val="maintext"/>
        <w:ind w:firstLineChars="0" w:firstLine="0"/>
        <w:rPr>
          <w:rFonts w:ascii="Calibri" w:hAnsi="Calibri"/>
        </w:rPr>
      </w:pPr>
    </w:p>
    <w:p w14:paraId="282CE702" w14:textId="28C31674" w:rsidR="001556E0" w:rsidRDefault="001556E0" w:rsidP="001556E0">
      <w:pPr>
        <w:pStyle w:val="Heading2"/>
        <w:rPr>
          <w:rFonts w:ascii="Calibri" w:hAnsi="Calibri"/>
        </w:rPr>
      </w:pPr>
      <w:r>
        <w:rPr>
          <w:rFonts w:ascii="Calibri" w:hAnsi="Calibri"/>
        </w:rPr>
        <w:t>How to select scheduling UE and form a group</w:t>
      </w:r>
      <w:r w:rsidR="00D259D4">
        <w:rPr>
          <w:rFonts w:ascii="Calibri" w:hAnsi="Calibri"/>
        </w:rPr>
        <w:t xml:space="preserve"> in mode 2b/2d</w:t>
      </w:r>
    </w:p>
    <w:p w14:paraId="6EAF97D6" w14:textId="6F72FB93" w:rsidR="00356C11" w:rsidRDefault="001556E0" w:rsidP="001556E0">
      <w:pPr>
        <w:pStyle w:val="maintext"/>
        <w:ind w:firstLineChars="0" w:firstLine="0"/>
        <w:rPr>
          <w:rFonts w:ascii="Calibri" w:hAnsi="Calibri"/>
          <w:lang w:val="en-US"/>
        </w:rPr>
      </w:pPr>
      <w:r w:rsidRPr="001556E0">
        <w:rPr>
          <w:rFonts w:ascii="Calibri" w:hAnsi="Calibri"/>
          <w:lang w:val="en-US"/>
        </w:rPr>
        <w:t xml:space="preserve">Another </w:t>
      </w:r>
      <w:r>
        <w:rPr>
          <w:rFonts w:ascii="Calibri" w:hAnsi="Calibri"/>
          <w:lang w:val="en-US"/>
        </w:rPr>
        <w:t>important issue is how to form a group of UE and how to select the header UE (scheduling UE)</w:t>
      </w:r>
      <w:r w:rsidR="00D259D4">
        <w:rPr>
          <w:rFonts w:ascii="Calibri" w:hAnsi="Calibri"/>
          <w:lang w:val="en-US"/>
        </w:rPr>
        <w:t xml:space="preserve">. </w:t>
      </w:r>
      <w:r w:rsidR="00F35BEB">
        <w:rPr>
          <w:rFonts w:ascii="Calibri" w:hAnsi="Calibri"/>
          <w:lang w:val="en-US"/>
        </w:rPr>
        <w:t>A common mis-understanding is to consider the relationship betw</w:t>
      </w:r>
      <w:r w:rsidR="000B4EE4">
        <w:rPr>
          <w:rFonts w:ascii="Calibri" w:hAnsi="Calibri"/>
          <w:lang w:val="en-US"/>
        </w:rPr>
        <w:t>een scheduling UE and associated UE the same as</w:t>
      </w:r>
      <w:r w:rsidR="00F35BEB">
        <w:rPr>
          <w:rFonts w:ascii="Calibri" w:hAnsi="Calibri"/>
          <w:lang w:val="en-US"/>
        </w:rPr>
        <w:t xml:space="preserve"> the relationship between b</w:t>
      </w:r>
      <w:r w:rsidR="00F93954">
        <w:rPr>
          <w:rFonts w:ascii="Calibri" w:hAnsi="Calibri"/>
          <w:lang w:val="en-US"/>
        </w:rPr>
        <w:t xml:space="preserve">ase-station and associated UEs in access link. </w:t>
      </w:r>
      <w:r w:rsidR="00356C11">
        <w:rPr>
          <w:rFonts w:ascii="Calibri" w:hAnsi="Calibri"/>
          <w:lang w:val="en-US"/>
        </w:rPr>
        <w:t xml:space="preserve">That will naturally lead to define a new intermediate node between BS and UE and results in architecture change. We don’t see the need to have firm association relationship between scheduling UE and other UEs, the below step describe how the scheduling UE and a group is formed. </w:t>
      </w:r>
    </w:p>
    <w:p w14:paraId="59B787FA" w14:textId="7EAA120D" w:rsidR="00356C11" w:rsidRDefault="00356C11" w:rsidP="00356C11">
      <w:pPr>
        <w:pStyle w:val="maintext"/>
        <w:numPr>
          <w:ilvl w:val="1"/>
          <w:numId w:val="26"/>
        </w:numPr>
        <w:ind w:firstLineChars="0"/>
        <w:rPr>
          <w:rFonts w:ascii="Calibri" w:hAnsi="Calibri"/>
          <w:lang w:val="en-US"/>
        </w:rPr>
      </w:pPr>
      <w:r>
        <w:rPr>
          <w:rFonts w:ascii="Calibri" w:hAnsi="Calibri"/>
          <w:lang w:val="en-US"/>
        </w:rPr>
        <w:t>Cellular network select some UE</w:t>
      </w:r>
      <w:r w:rsidR="00C16C99">
        <w:rPr>
          <w:rFonts w:ascii="Calibri" w:hAnsi="Calibri"/>
          <w:lang w:val="en-US"/>
        </w:rPr>
        <w:t>s</w:t>
      </w:r>
      <w:r>
        <w:rPr>
          <w:rFonts w:ascii="Calibri" w:hAnsi="Calibri"/>
          <w:lang w:val="en-US"/>
        </w:rPr>
        <w:t xml:space="preserve"> as “scheduling UE”</w:t>
      </w:r>
    </w:p>
    <w:p w14:paraId="5D837AD3" w14:textId="16032388" w:rsidR="00C16C99" w:rsidRDefault="00C16C99" w:rsidP="00356C11">
      <w:pPr>
        <w:pStyle w:val="maintext"/>
        <w:numPr>
          <w:ilvl w:val="1"/>
          <w:numId w:val="26"/>
        </w:numPr>
        <w:ind w:firstLineChars="0"/>
        <w:rPr>
          <w:rFonts w:ascii="Calibri" w:hAnsi="Calibri"/>
          <w:lang w:val="en-US"/>
        </w:rPr>
      </w:pPr>
      <w:r>
        <w:rPr>
          <w:rFonts w:ascii="Calibri" w:hAnsi="Calibri"/>
          <w:lang w:val="en-US"/>
        </w:rPr>
        <w:t xml:space="preserve">Cellular network grants a bulk of resource pools to scheduling </w:t>
      </w:r>
      <w:r w:rsidR="00B36641">
        <w:rPr>
          <w:rFonts w:ascii="Calibri" w:hAnsi="Calibri"/>
          <w:lang w:val="en-US"/>
        </w:rPr>
        <w:t>UE so it can further distribute to group members</w:t>
      </w:r>
      <w:r>
        <w:rPr>
          <w:rFonts w:ascii="Calibri" w:hAnsi="Calibri"/>
          <w:lang w:val="en-US"/>
        </w:rPr>
        <w:t xml:space="preserve"> </w:t>
      </w:r>
    </w:p>
    <w:p w14:paraId="1B6EE6E4" w14:textId="5FB641F3" w:rsidR="00C16C99" w:rsidRDefault="00C16C99" w:rsidP="00356C11">
      <w:pPr>
        <w:pStyle w:val="maintext"/>
        <w:numPr>
          <w:ilvl w:val="1"/>
          <w:numId w:val="26"/>
        </w:numPr>
        <w:ind w:firstLineChars="0"/>
        <w:rPr>
          <w:rFonts w:ascii="Calibri" w:hAnsi="Calibri"/>
          <w:lang w:val="en-US"/>
        </w:rPr>
      </w:pPr>
      <w:r>
        <w:rPr>
          <w:rFonts w:ascii="Calibri" w:hAnsi="Calibri"/>
          <w:lang w:val="en-US"/>
        </w:rPr>
        <w:t xml:space="preserve">Scheduling UE should broadcast signal so other UE knows it’s a scheduling UE. </w:t>
      </w:r>
    </w:p>
    <w:p w14:paraId="58DD9DE3" w14:textId="7DDAA9EA" w:rsidR="006115D9" w:rsidRDefault="006115D9" w:rsidP="00356C11">
      <w:pPr>
        <w:pStyle w:val="maintext"/>
        <w:numPr>
          <w:ilvl w:val="1"/>
          <w:numId w:val="26"/>
        </w:numPr>
        <w:ind w:firstLineChars="0"/>
        <w:rPr>
          <w:rFonts w:ascii="Calibri" w:hAnsi="Calibri"/>
          <w:lang w:val="en-US"/>
        </w:rPr>
      </w:pPr>
      <w:r>
        <w:rPr>
          <w:rFonts w:ascii="Calibri" w:hAnsi="Calibri"/>
          <w:lang w:val="en-US"/>
        </w:rPr>
        <w:t>Other UE may choose to “associate” to one or multiple scheduling UE</w:t>
      </w:r>
    </w:p>
    <w:p w14:paraId="5F814902" w14:textId="3E368ACD" w:rsidR="006115D9" w:rsidRDefault="006115D9" w:rsidP="006115D9">
      <w:pPr>
        <w:pStyle w:val="maintext"/>
        <w:numPr>
          <w:ilvl w:val="2"/>
          <w:numId w:val="26"/>
        </w:numPr>
        <w:ind w:firstLineChars="0"/>
        <w:rPr>
          <w:rFonts w:ascii="Calibri" w:hAnsi="Calibri"/>
          <w:lang w:val="en-US"/>
        </w:rPr>
      </w:pPr>
      <w:r>
        <w:rPr>
          <w:rFonts w:ascii="Calibri" w:hAnsi="Calibri"/>
          <w:lang w:val="en-US"/>
        </w:rPr>
        <w:t>UE sends a SR to scheduling UE</w:t>
      </w:r>
      <w:r w:rsidR="00632B43">
        <w:rPr>
          <w:rFonts w:ascii="Calibri" w:hAnsi="Calibri"/>
          <w:lang w:val="en-US"/>
        </w:rPr>
        <w:t xml:space="preserve">. All the UEs sent SR forms a group of UEs associated to scheduling UE. </w:t>
      </w:r>
    </w:p>
    <w:p w14:paraId="0D6FF8FA" w14:textId="47ABE2C8" w:rsidR="006115D9" w:rsidRDefault="006115D9" w:rsidP="006115D9">
      <w:pPr>
        <w:pStyle w:val="maintext"/>
        <w:numPr>
          <w:ilvl w:val="2"/>
          <w:numId w:val="26"/>
        </w:numPr>
        <w:ind w:firstLineChars="0"/>
        <w:rPr>
          <w:rFonts w:ascii="Calibri" w:hAnsi="Calibri"/>
          <w:lang w:val="en-US"/>
        </w:rPr>
      </w:pPr>
      <w:r>
        <w:rPr>
          <w:rFonts w:ascii="Calibri" w:hAnsi="Calibri"/>
          <w:lang w:val="en-US"/>
        </w:rPr>
        <w:lastRenderedPageBreak/>
        <w:t xml:space="preserve">UE monitors the possible channel to receive resource allocation from </w:t>
      </w:r>
      <w:r w:rsidR="00632B43">
        <w:rPr>
          <w:rFonts w:ascii="Calibri" w:hAnsi="Calibri"/>
          <w:lang w:val="en-US"/>
        </w:rPr>
        <w:t xml:space="preserve">scheduling UE </w:t>
      </w:r>
    </w:p>
    <w:p w14:paraId="45D84E39" w14:textId="163DA87E" w:rsidR="009C06B0" w:rsidRDefault="009C06B0" w:rsidP="006115D9">
      <w:pPr>
        <w:pStyle w:val="maintext"/>
        <w:numPr>
          <w:ilvl w:val="2"/>
          <w:numId w:val="26"/>
        </w:numPr>
        <w:ind w:firstLineChars="0"/>
        <w:rPr>
          <w:rFonts w:ascii="Calibri" w:hAnsi="Calibri"/>
          <w:lang w:val="en-US"/>
        </w:rPr>
      </w:pPr>
      <w:r>
        <w:rPr>
          <w:rFonts w:ascii="Calibri" w:hAnsi="Calibri"/>
          <w:lang w:val="en-US"/>
        </w:rPr>
        <w:t xml:space="preserve">Note: This is different to BS-UE association since there is no UE context stored at scheduling UE. </w:t>
      </w:r>
    </w:p>
    <w:p w14:paraId="41D807DF" w14:textId="0A3A50B5" w:rsidR="007B01C6" w:rsidRDefault="007B01C6" w:rsidP="007B01C6">
      <w:pPr>
        <w:pStyle w:val="maintext"/>
        <w:numPr>
          <w:ilvl w:val="1"/>
          <w:numId w:val="26"/>
        </w:numPr>
        <w:ind w:firstLineChars="0"/>
        <w:rPr>
          <w:rFonts w:ascii="Calibri" w:hAnsi="Calibri"/>
          <w:lang w:val="en-US"/>
        </w:rPr>
      </w:pPr>
      <w:r>
        <w:rPr>
          <w:rFonts w:ascii="Calibri" w:hAnsi="Calibri"/>
          <w:lang w:val="en-US"/>
        </w:rPr>
        <w:t>Scheduling</w:t>
      </w:r>
      <w:r w:rsidR="00FD66CD">
        <w:rPr>
          <w:rFonts w:ascii="Calibri" w:hAnsi="Calibri"/>
          <w:lang w:val="en-US"/>
        </w:rPr>
        <w:t xml:space="preserve"> UE</w:t>
      </w:r>
      <w:r>
        <w:rPr>
          <w:rFonts w:ascii="Calibri" w:hAnsi="Calibri"/>
          <w:lang w:val="en-US"/>
        </w:rPr>
        <w:t xml:space="preserve"> starts to assign resource (semi-statically or dynamically) to UE associated to it. </w:t>
      </w:r>
    </w:p>
    <w:p w14:paraId="612F50D2" w14:textId="74FBA513" w:rsidR="007B01C6" w:rsidRDefault="00632B43" w:rsidP="007B01C6">
      <w:pPr>
        <w:pStyle w:val="maintext"/>
        <w:numPr>
          <w:ilvl w:val="1"/>
          <w:numId w:val="26"/>
        </w:numPr>
        <w:ind w:firstLineChars="0"/>
        <w:rPr>
          <w:rFonts w:ascii="Calibri" w:hAnsi="Calibri"/>
          <w:lang w:val="en-US"/>
        </w:rPr>
      </w:pPr>
      <w:r>
        <w:rPr>
          <w:rFonts w:ascii="Calibri" w:hAnsi="Calibri"/>
          <w:lang w:val="en-US"/>
        </w:rPr>
        <w:t xml:space="preserve">Scheduling UE should generate a resource usage report back to network to determine the efficiency and fairness of the operation. </w:t>
      </w:r>
    </w:p>
    <w:p w14:paraId="6F361417" w14:textId="4065AD32" w:rsidR="00356C11" w:rsidRDefault="0055540B" w:rsidP="001556E0">
      <w:pPr>
        <w:pStyle w:val="maintext"/>
        <w:ind w:firstLineChars="0" w:firstLine="0"/>
        <w:rPr>
          <w:rFonts w:ascii="Calibri" w:hAnsi="Calibri"/>
          <w:lang w:val="en-US"/>
        </w:rPr>
      </w:pPr>
      <w:r>
        <w:rPr>
          <w:rFonts w:ascii="Calibri" w:hAnsi="Calibri"/>
          <w:lang w:val="en-US"/>
        </w:rPr>
        <w:t xml:space="preserve">If we consider radio resource as car, cellular network (operator) is a car maker, the scheduling UE is a car dealer, and other UEs are end-customers. </w:t>
      </w:r>
      <w:r w:rsidR="005A6BA7">
        <w:rPr>
          <w:rFonts w:ascii="Calibri" w:hAnsi="Calibri"/>
          <w:lang w:val="en-US"/>
        </w:rPr>
        <w:t>In typical car purch</w:t>
      </w:r>
      <w:r w:rsidR="002455CE">
        <w:rPr>
          <w:rFonts w:ascii="Calibri" w:hAnsi="Calibri"/>
          <w:lang w:val="en-US"/>
        </w:rPr>
        <w:t xml:space="preserve">ase procedure, end-customer normally </w:t>
      </w:r>
      <w:r w:rsidR="005A6BA7">
        <w:rPr>
          <w:rFonts w:ascii="Calibri" w:hAnsi="Calibri"/>
          <w:lang w:val="en-US"/>
        </w:rPr>
        <w:t>compare</w:t>
      </w:r>
      <w:r w:rsidR="002455CE">
        <w:rPr>
          <w:rFonts w:ascii="Calibri" w:hAnsi="Calibri"/>
          <w:lang w:val="en-US"/>
        </w:rPr>
        <w:t>s</w:t>
      </w:r>
      <w:r w:rsidR="005A6BA7">
        <w:rPr>
          <w:rFonts w:ascii="Calibri" w:hAnsi="Calibri"/>
          <w:lang w:val="en-US"/>
        </w:rPr>
        <w:t xml:space="preserve"> </w:t>
      </w:r>
      <w:r w:rsidR="00496587">
        <w:rPr>
          <w:rFonts w:ascii="Calibri" w:hAnsi="Calibri"/>
          <w:lang w:val="en-US"/>
        </w:rPr>
        <w:t>multiple</w:t>
      </w:r>
      <w:r w:rsidR="00C73EA5">
        <w:rPr>
          <w:rFonts w:ascii="Calibri" w:hAnsi="Calibri"/>
          <w:lang w:val="en-US"/>
        </w:rPr>
        <w:t xml:space="preserve"> dealer</w:t>
      </w:r>
      <w:r w:rsidR="00496587">
        <w:rPr>
          <w:rFonts w:ascii="Calibri" w:hAnsi="Calibri"/>
          <w:lang w:val="en-US"/>
        </w:rPr>
        <w:t>s</w:t>
      </w:r>
      <w:r w:rsidR="00C73EA5">
        <w:rPr>
          <w:rFonts w:ascii="Calibri" w:hAnsi="Calibri"/>
          <w:lang w:val="en-US"/>
        </w:rPr>
        <w:t xml:space="preserve"> to find the best deal thus there is only very</w:t>
      </w:r>
      <w:r w:rsidR="009D506E">
        <w:rPr>
          <w:rFonts w:ascii="Calibri" w:hAnsi="Calibri"/>
          <w:lang w:val="en-US"/>
        </w:rPr>
        <w:t xml:space="preserve"> loose relationship between dealer and user</w:t>
      </w:r>
      <w:r w:rsidR="00C73EA5">
        <w:rPr>
          <w:rFonts w:ascii="Calibri" w:hAnsi="Calibri"/>
          <w:lang w:val="en-US"/>
        </w:rPr>
        <w:t xml:space="preserve">. </w:t>
      </w:r>
      <w:r w:rsidR="00590409">
        <w:rPr>
          <w:rFonts w:ascii="Calibri" w:hAnsi="Calibri"/>
          <w:lang w:val="en-US"/>
        </w:rPr>
        <w:t>Similarly, s</w:t>
      </w:r>
      <w:r w:rsidR="00C73EA5">
        <w:rPr>
          <w:rFonts w:ascii="Calibri" w:hAnsi="Calibri"/>
          <w:lang w:val="en-US"/>
        </w:rPr>
        <w:t xml:space="preserve">cheduling UE and associated UE has the same relationship. When there is multiple scheduling UEs around, UE can associate to </w:t>
      </w:r>
      <w:r w:rsidR="00450AC1">
        <w:rPr>
          <w:rFonts w:ascii="Calibri" w:hAnsi="Calibri"/>
          <w:lang w:val="en-US"/>
        </w:rPr>
        <w:t>multiple scheduling UE</w:t>
      </w:r>
      <w:r w:rsidR="00C73EA5">
        <w:rPr>
          <w:rFonts w:ascii="Calibri" w:hAnsi="Calibri"/>
          <w:lang w:val="en-US"/>
        </w:rPr>
        <w:t xml:space="preserve"> to maximize the opportunity of resource grant. </w:t>
      </w:r>
    </w:p>
    <w:p w14:paraId="62B1AC91" w14:textId="1954C4E6" w:rsidR="006C5984" w:rsidRDefault="006C5984" w:rsidP="001556E0">
      <w:pPr>
        <w:pStyle w:val="maintext"/>
        <w:ind w:firstLineChars="0" w:firstLine="0"/>
        <w:rPr>
          <w:rFonts w:ascii="Calibri" w:hAnsi="Calibri"/>
          <w:lang w:val="en-US"/>
        </w:rPr>
      </w:pPr>
    </w:p>
    <w:p w14:paraId="5C9D3B49" w14:textId="67A8D8D0" w:rsidR="007855CC" w:rsidRDefault="007855CC" w:rsidP="001556E0">
      <w:pPr>
        <w:pStyle w:val="maintext"/>
        <w:ind w:firstLineChars="0" w:firstLine="0"/>
        <w:rPr>
          <w:rFonts w:ascii="Calibri" w:hAnsi="Calibri"/>
          <w:b/>
          <w:lang w:val="en-US"/>
        </w:rPr>
      </w:pPr>
      <w:r w:rsidRPr="007855CC">
        <w:rPr>
          <w:rFonts w:ascii="Calibri" w:hAnsi="Calibri"/>
          <w:b/>
          <w:lang w:val="en-US"/>
        </w:rPr>
        <w:t>Proposal</w:t>
      </w:r>
      <w:r w:rsidR="001B6A8D">
        <w:rPr>
          <w:rFonts w:ascii="Calibri" w:hAnsi="Calibri"/>
          <w:b/>
          <w:lang w:val="en-US"/>
        </w:rPr>
        <w:t>-5</w:t>
      </w:r>
      <w:r w:rsidRPr="007855CC">
        <w:rPr>
          <w:rFonts w:ascii="Calibri" w:hAnsi="Calibri"/>
          <w:b/>
          <w:lang w:val="en-US"/>
        </w:rPr>
        <w:t xml:space="preserve">: scheduling UE can be appointed by cellular network. </w:t>
      </w:r>
    </w:p>
    <w:p w14:paraId="0A90C234" w14:textId="539294EE" w:rsidR="007855CC" w:rsidRDefault="007855CC" w:rsidP="001556E0">
      <w:pPr>
        <w:pStyle w:val="maintext"/>
        <w:ind w:firstLineChars="0" w:firstLine="0"/>
        <w:rPr>
          <w:rFonts w:ascii="Calibri" w:hAnsi="Calibri"/>
          <w:b/>
          <w:lang w:val="en-US"/>
        </w:rPr>
      </w:pPr>
      <w:r>
        <w:rPr>
          <w:rFonts w:ascii="Calibri" w:hAnsi="Calibri"/>
          <w:b/>
          <w:lang w:val="en-US"/>
        </w:rPr>
        <w:t>Proposal</w:t>
      </w:r>
      <w:r w:rsidR="001B6A8D">
        <w:rPr>
          <w:rFonts w:ascii="Calibri" w:hAnsi="Calibri"/>
          <w:b/>
          <w:lang w:val="en-US"/>
        </w:rPr>
        <w:t>-6</w:t>
      </w:r>
      <w:r>
        <w:rPr>
          <w:rFonts w:ascii="Calibri" w:hAnsi="Calibri"/>
          <w:b/>
          <w:lang w:val="en-US"/>
        </w:rPr>
        <w:t xml:space="preserve">: </w:t>
      </w:r>
      <w:r w:rsidR="00630CA4">
        <w:rPr>
          <w:rFonts w:ascii="Calibri" w:hAnsi="Calibri"/>
          <w:b/>
          <w:lang w:val="en-US"/>
        </w:rPr>
        <w:t>No need to have full</w:t>
      </w:r>
      <w:r>
        <w:rPr>
          <w:rFonts w:ascii="Calibri" w:hAnsi="Calibri"/>
          <w:b/>
          <w:lang w:val="en-US"/>
        </w:rPr>
        <w:t xml:space="preserve"> </w:t>
      </w:r>
      <w:r w:rsidR="00630CA4">
        <w:rPr>
          <w:rFonts w:ascii="Calibri" w:hAnsi="Calibri"/>
          <w:b/>
          <w:lang w:val="en-US"/>
        </w:rPr>
        <w:t>connection</w:t>
      </w:r>
      <w:r>
        <w:rPr>
          <w:rFonts w:ascii="Calibri" w:hAnsi="Calibri"/>
          <w:b/>
          <w:lang w:val="en-US"/>
        </w:rPr>
        <w:t xml:space="preserve"> established between scheduling UE and other UE</w:t>
      </w:r>
      <w:r w:rsidR="00450AC1">
        <w:rPr>
          <w:rFonts w:ascii="Calibri" w:hAnsi="Calibri"/>
          <w:b/>
          <w:lang w:val="en-US"/>
        </w:rPr>
        <w:t xml:space="preserve">s to form a group. </w:t>
      </w:r>
    </w:p>
    <w:p w14:paraId="7F0BD341" w14:textId="77777777" w:rsidR="006C5984" w:rsidRDefault="006C5984" w:rsidP="001556E0">
      <w:pPr>
        <w:pStyle w:val="maintext"/>
        <w:ind w:firstLineChars="0" w:firstLine="0"/>
        <w:rPr>
          <w:rFonts w:ascii="Calibri" w:hAnsi="Calibri"/>
          <w:b/>
          <w:lang w:val="en-US"/>
        </w:rPr>
      </w:pPr>
    </w:p>
    <w:p w14:paraId="3B1F1127" w14:textId="2E6E3C8D" w:rsidR="006C5984" w:rsidRDefault="006C5984" w:rsidP="006C5984">
      <w:pPr>
        <w:pStyle w:val="Heading2"/>
        <w:rPr>
          <w:rFonts w:ascii="Calibri" w:hAnsi="Calibri"/>
        </w:rPr>
      </w:pPr>
      <w:r>
        <w:rPr>
          <w:rFonts w:ascii="Calibri" w:hAnsi="Calibri"/>
        </w:rPr>
        <w:t>How to maintain the relationship between scheduling UE and associated UE</w:t>
      </w:r>
    </w:p>
    <w:p w14:paraId="407A49CE" w14:textId="4A317498" w:rsidR="006C5984" w:rsidRPr="00150B11" w:rsidRDefault="00EE0293" w:rsidP="00150B11">
      <w:pPr>
        <w:pStyle w:val="maintext"/>
        <w:ind w:firstLineChars="0" w:firstLine="0"/>
        <w:rPr>
          <w:rFonts w:ascii="Calibri" w:hAnsi="Calibri"/>
          <w:lang w:val="en-US"/>
        </w:rPr>
      </w:pPr>
      <w:r w:rsidRPr="00150B11">
        <w:rPr>
          <w:rFonts w:ascii="Calibri" w:hAnsi="Calibri"/>
          <w:lang w:val="en-US"/>
        </w:rPr>
        <w:t xml:space="preserve">As described in previous section, it is a light association between scheduling UE and UE associated to it. </w:t>
      </w:r>
      <w:r w:rsidR="00317A66" w:rsidRPr="00150B11">
        <w:rPr>
          <w:rFonts w:ascii="Calibri" w:hAnsi="Calibri"/>
          <w:lang w:val="en-US"/>
        </w:rPr>
        <w:t xml:space="preserve">Scheduling UE will keep </w:t>
      </w:r>
      <w:r w:rsidR="00150B11">
        <w:rPr>
          <w:rFonts w:ascii="Calibri" w:hAnsi="Calibri"/>
          <w:lang w:val="en-US"/>
        </w:rPr>
        <w:t>assigning</w:t>
      </w:r>
      <w:r w:rsidR="00317A66" w:rsidRPr="00150B11">
        <w:rPr>
          <w:rFonts w:ascii="Calibri" w:hAnsi="Calibri"/>
          <w:lang w:val="en-US"/>
        </w:rPr>
        <w:t xml:space="preserve"> resource </w:t>
      </w:r>
      <w:r w:rsidR="00150B11">
        <w:rPr>
          <w:rFonts w:ascii="Calibri" w:hAnsi="Calibri"/>
          <w:lang w:val="en-US"/>
        </w:rPr>
        <w:t xml:space="preserve">(semi-statically if it’s 2b or dynamically if it’s 2d) to associated UE. </w:t>
      </w:r>
      <w:r w:rsidR="00F25F01">
        <w:rPr>
          <w:rFonts w:ascii="Calibri" w:hAnsi="Calibri"/>
          <w:lang w:val="en-US"/>
        </w:rPr>
        <w:t>And periodically, scheduling UE will monitor the usage of the assigned resource, e.g. energy detection on the sidelink, if the assigned resource was not used for a while, scheduling UE may stop assign</w:t>
      </w:r>
      <w:r w:rsidR="001915D9">
        <w:rPr>
          <w:rFonts w:ascii="Calibri" w:hAnsi="Calibri"/>
          <w:lang w:val="en-US"/>
        </w:rPr>
        <w:t>ing</w:t>
      </w:r>
      <w:r w:rsidR="00F25F01">
        <w:rPr>
          <w:rFonts w:ascii="Calibri" w:hAnsi="Calibri"/>
          <w:lang w:val="en-US"/>
        </w:rPr>
        <w:t xml:space="preserve"> resource to that UE. </w:t>
      </w:r>
      <w:r w:rsidR="00FE4D69">
        <w:rPr>
          <w:rFonts w:ascii="Calibri" w:hAnsi="Calibri"/>
          <w:lang w:val="en-US"/>
        </w:rPr>
        <w:t xml:space="preserve">Associated UE will monitor the </w:t>
      </w:r>
      <w:r w:rsidR="00DC3E4C">
        <w:rPr>
          <w:rFonts w:ascii="Calibri" w:hAnsi="Calibri"/>
          <w:lang w:val="en-US"/>
        </w:rPr>
        <w:t xml:space="preserve">PSCCH or PSSCH from scheduling UE, if there is no resource assignment from that scheduling UE for a long time, associated UE should also monitor the broadcast channel from scheduling UE to determine whether to send a new SR. If the scheduling UE disappeared, associated UE should not receive any meaningful broadcast signal from scheduling UE. Then associated UE should consider the </w:t>
      </w:r>
      <w:r w:rsidR="00A70BDB">
        <w:rPr>
          <w:rFonts w:ascii="Calibri" w:hAnsi="Calibri"/>
          <w:lang w:val="en-US"/>
        </w:rPr>
        <w:t xml:space="preserve">scheduling UE is not available and stop monitoring the control channels from scheduling UE. </w:t>
      </w:r>
    </w:p>
    <w:p w14:paraId="03B468A4" w14:textId="77777777" w:rsidR="006C5984" w:rsidRDefault="006C5984" w:rsidP="001556E0">
      <w:pPr>
        <w:pStyle w:val="maintext"/>
        <w:ind w:firstLineChars="0" w:firstLine="0"/>
        <w:rPr>
          <w:rFonts w:ascii="Calibri" w:hAnsi="Calibri"/>
          <w:b/>
          <w:lang w:val="en-US"/>
        </w:rPr>
      </w:pPr>
    </w:p>
    <w:p w14:paraId="4D738094" w14:textId="3968417B" w:rsidR="00DA0916" w:rsidRDefault="00084A16" w:rsidP="001556E0">
      <w:pPr>
        <w:pStyle w:val="maintext"/>
        <w:ind w:firstLineChars="0" w:firstLine="0"/>
        <w:rPr>
          <w:rFonts w:ascii="Calibri" w:hAnsi="Calibri"/>
          <w:b/>
          <w:lang w:val="en-US"/>
        </w:rPr>
      </w:pPr>
      <w:r>
        <w:rPr>
          <w:rFonts w:ascii="Calibri" w:hAnsi="Calibri"/>
          <w:b/>
          <w:lang w:val="en-US"/>
        </w:rPr>
        <w:t>Proposal</w:t>
      </w:r>
      <w:r w:rsidR="001B6A8D">
        <w:rPr>
          <w:rFonts w:ascii="Calibri" w:hAnsi="Calibri"/>
          <w:b/>
          <w:lang w:val="en-US"/>
        </w:rPr>
        <w:t>-7</w:t>
      </w:r>
      <w:r>
        <w:rPr>
          <w:rFonts w:ascii="Calibri" w:hAnsi="Calibri"/>
          <w:b/>
          <w:lang w:val="en-US"/>
        </w:rPr>
        <w:t xml:space="preserve">: </w:t>
      </w:r>
      <w:r w:rsidR="00DA0916">
        <w:rPr>
          <w:rFonts w:ascii="Calibri" w:hAnsi="Calibri"/>
          <w:b/>
          <w:lang w:val="en-US"/>
        </w:rPr>
        <w:t xml:space="preserve">To maintain the association between UEs and scheduling UE: </w:t>
      </w:r>
    </w:p>
    <w:p w14:paraId="6A99334F" w14:textId="10CA89CE" w:rsidR="00084A16" w:rsidRDefault="00DA0916" w:rsidP="00DA0916">
      <w:pPr>
        <w:pStyle w:val="maintext"/>
        <w:numPr>
          <w:ilvl w:val="2"/>
          <w:numId w:val="26"/>
        </w:numPr>
        <w:ind w:firstLineChars="0"/>
        <w:rPr>
          <w:rFonts w:ascii="Calibri" w:hAnsi="Calibri"/>
          <w:b/>
          <w:lang w:val="en-US"/>
        </w:rPr>
      </w:pPr>
      <w:r>
        <w:rPr>
          <w:rFonts w:ascii="Calibri" w:hAnsi="Calibri"/>
          <w:b/>
          <w:lang w:val="en-US"/>
        </w:rPr>
        <w:t>S</w:t>
      </w:r>
      <w:r w:rsidR="00084A16">
        <w:rPr>
          <w:rFonts w:ascii="Calibri" w:hAnsi="Calibri"/>
          <w:b/>
          <w:lang w:val="en-US"/>
        </w:rPr>
        <w:t xml:space="preserve">cheduling UE need to periodically monitor the usage of the assigned resource </w:t>
      </w:r>
    </w:p>
    <w:p w14:paraId="6E750904" w14:textId="40F22DEF" w:rsidR="00DA0916" w:rsidRDefault="00DA0916" w:rsidP="00DA0916">
      <w:pPr>
        <w:pStyle w:val="maintext"/>
        <w:numPr>
          <w:ilvl w:val="2"/>
          <w:numId w:val="26"/>
        </w:numPr>
        <w:ind w:firstLineChars="0"/>
        <w:rPr>
          <w:rFonts w:ascii="Calibri" w:hAnsi="Calibri"/>
          <w:b/>
          <w:lang w:val="en-US"/>
        </w:rPr>
      </w:pPr>
      <w:r>
        <w:rPr>
          <w:rFonts w:ascii="Calibri" w:hAnsi="Calibri"/>
          <w:b/>
          <w:lang w:val="en-US"/>
        </w:rPr>
        <w:t xml:space="preserve">Associated UE needs to monitor the broadcast channel from scheduling UE. </w:t>
      </w:r>
    </w:p>
    <w:p w14:paraId="63D7D87E" w14:textId="77777777" w:rsidR="00084A16" w:rsidRDefault="00084A16" w:rsidP="001556E0">
      <w:pPr>
        <w:pStyle w:val="maintext"/>
        <w:ind w:firstLineChars="0" w:firstLine="0"/>
        <w:rPr>
          <w:rFonts w:ascii="Calibri" w:hAnsi="Calibri"/>
          <w:b/>
          <w:lang w:val="en-US"/>
        </w:rPr>
      </w:pPr>
    </w:p>
    <w:p w14:paraId="50BB7A18" w14:textId="105A1442" w:rsidR="001E1C30" w:rsidRDefault="001E1C30" w:rsidP="001E1C30">
      <w:pPr>
        <w:pStyle w:val="Heading2"/>
        <w:rPr>
          <w:rFonts w:ascii="Calibri" w:hAnsi="Calibri"/>
        </w:rPr>
      </w:pPr>
      <w:r>
        <w:rPr>
          <w:rFonts w:ascii="Calibri" w:hAnsi="Calibri"/>
        </w:rPr>
        <w:t>What if there is no scheduling UE around</w:t>
      </w:r>
      <w:r w:rsidR="000A1D70">
        <w:rPr>
          <w:rFonts w:ascii="Calibri" w:hAnsi="Calibri"/>
        </w:rPr>
        <w:t xml:space="preserve"> or scheduling UE disappeared</w:t>
      </w:r>
    </w:p>
    <w:p w14:paraId="1DF4853A" w14:textId="48A7C1AF" w:rsidR="00486CB8" w:rsidRDefault="001E1C30" w:rsidP="001E1C30">
      <w:pPr>
        <w:pStyle w:val="maintext"/>
        <w:ind w:firstLineChars="0" w:firstLine="0"/>
        <w:rPr>
          <w:rFonts w:ascii="Calibri" w:hAnsi="Calibri"/>
          <w:lang w:val="en-US"/>
        </w:rPr>
      </w:pPr>
      <w:r>
        <w:rPr>
          <w:rFonts w:ascii="Calibri" w:hAnsi="Calibri"/>
          <w:lang w:val="en-US"/>
        </w:rPr>
        <w:t xml:space="preserve">For any individual UE, when power up, it firstly </w:t>
      </w:r>
      <w:r w:rsidR="000A1D70">
        <w:rPr>
          <w:rFonts w:ascii="Calibri" w:hAnsi="Calibri"/>
          <w:lang w:val="en-US"/>
        </w:rPr>
        <w:t>tried to establish the cellular connection. The UU interface will configure a default resource pool for UE to autonomously transmit (similar to type-1 or 2c). That default resource pool is designed to ma</w:t>
      </w:r>
      <w:r w:rsidR="002B214D">
        <w:rPr>
          <w:rFonts w:ascii="Calibri" w:hAnsi="Calibri"/>
          <w:lang w:val="en-US"/>
        </w:rPr>
        <w:t xml:space="preserve">intain basic V2X communication. Then </w:t>
      </w:r>
      <w:r w:rsidR="000A1D70">
        <w:rPr>
          <w:rFonts w:ascii="Calibri" w:hAnsi="Calibri"/>
          <w:lang w:val="en-US"/>
        </w:rPr>
        <w:t>UE should try to scan the broadcast channel from surrounding scheduling UEs then try to send SR (scheduling request)</w:t>
      </w:r>
      <w:r w:rsidR="002B214D">
        <w:rPr>
          <w:rFonts w:ascii="Calibri" w:hAnsi="Calibri"/>
          <w:lang w:val="en-US"/>
        </w:rPr>
        <w:t xml:space="preserve"> to obtain more resource</w:t>
      </w:r>
      <w:r w:rsidR="00486CB8">
        <w:rPr>
          <w:rFonts w:ascii="Calibri" w:hAnsi="Calibri"/>
          <w:lang w:val="en-US"/>
        </w:rPr>
        <w:t xml:space="preserve">. </w:t>
      </w:r>
    </w:p>
    <w:p w14:paraId="66BE3894" w14:textId="1D277CB9" w:rsidR="00486CB8" w:rsidRDefault="00486CB8" w:rsidP="001E1C30">
      <w:pPr>
        <w:pStyle w:val="maintext"/>
        <w:ind w:firstLineChars="0" w:firstLine="0"/>
        <w:rPr>
          <w:rFonts w:ascii="Calibri" w:hAnsi="Calibri"/>
          <w:lang w:val="en-US"/>
        </w:rPr>
      </w:pPr>
      <w:r>
        <w:rPr>
          <w:rFonts w:ascii="Calibri" w:hAnsi="Calibri"/>
          <w:lang w:val="en-US"/>
        </w:rPr>
        <w:t>If there is no scheduling UE around, UE should send a report through UU interface to let network know</w:t>
      </w:r>
    </w:p>
    <w:p w14:paraId="42A3B36F" w14:textId="1AF47F3A" w:rsidR="00486CB8" w:rsidRDefault="00486CB8" w:rsidP="001E1C30">
      <w:pPr>
        <w:pStyle w:val="maintext"/>
        <w:ind w:firstLineChars="0" w:firstLine="0"/>
        <w:rPr>
          <w:rFonts w:ascii="Calibri" w:hAnsi="Calibri"/>
          <w:lang w:val="en-US"/>
        </w:rPr>
      </w:pPr>
      <w:r>
        <w:rPr>
          <w:rFonts w:ascii="Calibri" w:hAnsi="Calibri"/>
          <w:lang w:val="en-US"/>
        </w:rPr>
        <w:t xml:space="preserve">If scheduling UE suddenly disappeared, UE should go back to the default resource pool to maintain V2X communication. </w:t>
      </w:r>
    </w:p>
    <w:p w14:paraId="30C19F4D" w14:textId="77777777" w:rsidR="00486CB8" w:rsidRDefault="00486CB8" w:rsidP="001E1C30">
      <w:pPr>
        <w:pStyle w:val="maintext"/>
        <w:ind w:firstLineChars="0" w:firstLine="0"/>
        <w:rPr>
          <w:rFonts w:ascii="Calibri" w:hAnsi="Calibri"/>
          <w:lang w:val="en-US"/>
        </w:rPr>
      </w:pPr>
    </w:p>
    <w:p w14:paraId="73DA1AF4" w14:textId="5FDB0443" w:rsidR="00486CB8" w:rsidRDefault="00486CB8" w:rsidP="00486CB8">
      <w:pPr>
        <w:pStyle w:val="Heading2"/>
        <w:rPr>
          <w:rFonts w:ascii="Calibri" w:hAnsi="Calibri"/>
        </w:rPr>
      </w:pPr>
      <w:r>
        <w:rPr>
          <w:rFonts w:ascii="Calibri" w:hAnsi="Calibri"/>
        </w:rPr>
        <w:t>S</w:t>
      </w:r>
      <w:r w:rsidRPr="00486CB8">
        <w:rPr>
          <w:rFonts w:ascii="Calibri" w:hAnsi="Calibri"/>
        </w:rPr>
        <w:t xml:space="preserve">ignaling </w:t>
      </w:r>
      <w:r w:rsidR="008A7591">
        <w:rPr>
          <w:rFonts w:ascii="Calibri" w:hAnsi="Calibri"/>
        </w:rPr>
        <w:t>assign/</w:t>
      </w:r>
      <w:r w:rsidRPr="00486CB8">
        <w:rPr>
          <w:rFonts w:ascii="Calibri" w:hAnsi="Calibri"/>
        </w:rPr>
        <w:t xml:space="preserve">schedule resources </w:t>
      </w:r>
      <w:r w:rsidR="008A7591">
        <w:rPr>
          <w:rFonts w:ascii="Calibri" w:hAnsi="Calibri"/>
        </w:rPr>
        <w:t>for other UE</w:t>
      </w:r>
    </w:p>
    <w:p w14:paraId="7166F508" w14:textId="12101FB3" w:rsidR="00DD0587" w:rsidRDefault="008A7591" w:rsidP="00DD0587">
      <w:pPr>
        <w:pStyle w:val="maintext"/>
        <w:ind w:firstLineChars="0" w:firstLine="0"/>
        <w:rPr>
          <w:rFonts w:ascii="Calibri" w:hAnsi="Calibri"/>
          <w:lang w:val="en-US"/>
        </w:rPr>
      </w:pPr>
      <w:r>
        <w:rPr>
          <w:rFonts w:ascii="Calibri" w:hAnsi="Calibri"/>
          <w:lang w:val="en-US"/>
        </w:rPr>
        <w:t xml:space="preserve">As agreed in RAN#94, PSCCH can carry SCI which include the information for decoding PSSCH. </w:t>
      </w:r>
      <w:r w:rsidR="00F66C68">
        <w:rPr>
          <w:rFonts w:ascii="Calibri" w:hAnsi="Calibri"/>
          <w:lang w:val="en-US"/>
        </w:rPr>
        <w:t>W</w:t>
      </w:r>
      <w:r>
        <w:rPr>
          <w:rFonts w:ascii="Calibri" w:hAnsi="Calibri"/>
          <w:lang w:val="en-US"/>
        </w:rPr>
        <w:t xml:space="preserve">e suggest to have SCI (maybe a </w:t>
      </w:r>
      <w:r w:rsidR="00AE62F0">
        <w:rPr>
          <w:rFonts w:ascii="Calibri" w:hAnsi="Calibri"/>
          <w:lang w:val="en-US"/>
        </w:rPr>
        <w:t>new</w:t>
      </w:r>
      <w:r>
        <w:rPr>
          <w:rFonts w:ascii="Calibri" w:hAnsi="Calibri"/>
          <w:lang w:val="en-US"/>
        </w:rPr>
        <w:t xml:space="preserve"> format) to carry the information for resource allocation. </w:t>
      </w:r>
      <w:r w:rsidR="00C11FA1">
        <w:rPr>
          <w:rFonts w:ascii="Calibri" w:hAnsi="Calibri"/>
          <w:lang w:val="en-US"/>
        </w:rPr>
        <w:t xml:space="preserve">Upon receiving resource grant, UE can transmit </w:t>
      </w:r>
      <w:r w:rsidR="00F25FB5">
        <w:rPr>
          <w:rFonts w:ascii="Calibri" w:hAnsi="Calibri"/>
          <w:lang w:val="en-US"/>
        </w:rPr>
        <w:t xml:space="preserve">PSCCH along with PSSCH to </w:t>
      </w:r>
      <w:r w:rsidR="00C11FA1">
        <w:rPr>
          <w:rFonts w:ascii="Calibri" w:hAnsi="Calibri"/>
          <w:lang w:val="en-US"/>
        </w:rPr>
        <w:t>receiver</w:t>
      </w:r>
      <w:r w:rsidR="00F25FB5">
        <w:rPr>
          <w:rFonts w:ascii="Calibri" w:hAnsi="Calibri"/>
          <w:lang w:val="en-US"/>
        </w:rPr>
        <w:t>, here PSCCH will include the SCI for decoding PSSCH</w:t>
      </w:r>
      <w:r w:rsidR="00C11FA1">
        <w:rPr>
          <w:rFonts w:ascii="Calibri" w:hAnsi="Calibri"/>
          <w:lang w:val="en-US"/>
        </w:rPr>
        <w:t xml:space="preserve">. </w:t>
      </w:r>
      <w:r w:rsidR="00DD0587">
        <w:rPr>
          <w:rFonts w:ascii="Calibri" w:hAnsi="Calibri"/>
          <w:lang w:val="en-US"/>
        </w:rPr>
        <w:t xml:space="preserve">Essentially, such operation </w:t>
      </w:r>
      <w:r w:rsidR="00DD0587">
        <w:rPr>
          <w:rFonts w:ascii="Calibri" w:hAnsi="Calibri"/>
          <w:lang w:val="en-US"/>
        </w:rPr>
        <w:lastRenderedPageBreak/>
        <w:t xml:space="preserve">includes two parts: part-1 is a mode-2d operation where scheduling UE grant a resource for UE to select. Part-2 is similar to mode-2a operation except UE can only autonomously select from the granted resource in part-1.  </w:t>
      </w:r>
    </w:p>
    <w:p w14:paraId="6271A649" w14:textId="0CEAE743" w:rsidR="008F675F" w:rsidRDefault="008F675F" w:rsidP="00DD0587">
      <w:pPr>
        <w:pStyle w:val="maintext"/>
        <w:ind w:firstLineChars="0" w:firstLine="0"/>
        <w:rPr>
          <w:rFonts w:ascii="Calibri" w:hAnsi="Calibri"/>
          <w:lang w:val="en-US"/>
        </w:rPr>
      </w:pPr>
      <w:r>
        <w:rPr>
          <w:rFonts w:ascii="Calibri" w:hAnsi="Calibri"/>
          <w:lang w:val="en-US"/>
        </w:rPr>
        <w:t xml:space="preserve">In mode 2d, the SCI is one time scheduling while in mode 2b, the SCI is similar to SPS-DCI which can assign recurring resource. </w:t>
      </w:r>
    </w:p>
    <w:p w14:paraId="2664EC60" w14:textId="394FECAC" w:rsidR="00C11FA1" w:rsidRDefault="00C11FA1" w:rsidP="00C11FA1">
      <w:pPr>
        <w:pStyle w:val="maintext"/>
        <w:ind w:firstLineChars="0" w:firstLine="0"/>
        <w:rPr>
          <w:rFonts w:ascii="Calibri" w:hAnsi="Calibri"/>
          <w:lang w:val="en-US"/>
        </w:rPr>
      </w:pPr>
    </w:p>
    <w:p w14:paraId="08CCF2E0" w14:textId="77777777" w:rsidR="00C11FA1" w:rsidRDefault="00C11FA1" w:rsidP="00C11FA1">
      <w:pPr>
        <w:pStyle w:val="maintext"/>
        <w:ind w:firstLineChars="0" w:firstLine="0"/>
        <w:rPr>
          <w:rFonts w:ascii="Calibri" w:hAnsi="Calibri"/>
          <w:lang w:val="en-US"/>
        </w:rPr>
      </w:pPr>
    </w:p>
    <w:p w14:paraId="398E203E" w14:textId="2DE23AEF" w:rsidR="00C11FA1" w:rsidRDefault="00E456F5" w:rsidP="00C11FA1">
      <w:pPr>
        <w:pStyle w:val="maintext"/>
        <w:ind w:firstLineChars="0" w:firstLine="0"/>
        <w:jc w:val="center"/>
        <w:rPr>
          <w:rFonts w:ascii="Calibri" w:hAnsi="Calibri"/>
          <w:lang w:val="en-US"/>
        </w:rPr>
      </w:pPr>
      <w:r>
        <w:rPr>
          <w:rFonts w:ascii="Calibri" w:hAnsi="Calibri"/>
          <w:noProof/>
          <w:lang w:val="en-US" w:eastAsia="zh-CN"/>
        </w:rPr>
        <w:drawing>
          <wp:inline distT="0" distB="0" distL="0" distR="0" wp14:anchorId="49148127" wp14:editId="7B4C017E">
            <wp:extent cx="3858895" cy="34201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8895" cy="3420110"/>
                    </a:xfrm>
                    <a:prstGeom prst="rect">
                      <a:avLst/>
                    </a:prstGeom>
                    <a:noFill/>
                  </pic:spPr>
                </pic:pic>
              </a:graphicData>
            </a:graphic>
          </wp:inline>
        </w:drawing>
      </w:r>
    </w:p>
    <w:p w14:paraId="1C77AC17" w14:textId="77777777" w:rsidR="00C11FA1" w:rsidRPr="00AB010E" w:rsidRDefault="00C11FA1" w:rsidP="00C11FA1">
      <w:pPr>
        <w:pStyle w:val="maintext"/>
        <w:ind w:firstLineChars="0" w:firstLine="0"/>
        <w:rPr>
          <w:rFonts w:ascii="Calibri" w:hAnsi="Calibri"/>
          <w:lang w:val="en-US"/>
        </w:rPr>
      </w:pPr>
    </w:p>
    <w:p w14:paraId="36119F5C" w14:textId="52D8D146" w:rsidR="00C11FA1" w:rsidRDefault="00C11FA1" w:rsidP="00C11FA1">
      <w:pPr>
        <w:pStyle w:val="maintext"/>
        <w:ind w:firstLineChars="0" w:firstLine="0"/>
        <w:rPr>
          <w:rFonts w:ascii="Calibri" w:hAnsi="Calibri"/>
          <w:b/>
          <w:lang w:val="en-US"/>
        </w:rPr>
      </w:pPr>
      <w:r w:rsidRPr="00663784">
        <w:rPr>
          <w:rFonts w:ascii="Calibri" w:hAnsi="Calibri"/>
          <w:b/>
          <w:lang w:val="en-US"/>
        </w:rPr>
        <w:t>Proposal</w:t>
      </w:r>
      <w:r w:rsidR="00D02DEB">
        <w:rPr>
          <w:rFonts w:ascii="Calibri" w:hAnsi="Calibri"/>
          <w:b/>
          <w:lang w:val="en-US"/>
        </w:rPr>
        <w:t>-8</w:t>
      </w:r>
      <w:r w:rsidRPr="00663784">
        <w:rPr>
          <w:rFonts w:ascii="Calibri" w:hAnsi="Calibri"/>
          <w:b/>
          <w:lang w:val="en-US"/>
        </w:rPr>
        <w:t xml:space="preserve">: PSCCH can carry </w:t>
      </w:r>
      <w:r>
        <w:rPr>
          <w:rFonts w:ascii="Calibri" w:hAnsi="Calibri"/>
          <w:b/>
          <w:lang w:val="en-US"/>
        </w:rPr>
        <w:t xml:space="preserve">information for transmit or receive PSSCH </w:t>
      </w:r>
    </w:p>
    <w:p w14:paraId="5D1B5E51" w14:textId="62E1550D" w:rsidR="00C11FA1" w:rsidRDefault="00C11FA1" w:rsidP="00C11FA1">
      <w:pPr>
        <w:pStyle w:val="maintext"/>
        <w:ind w:firstLineChars="0" w:firstLine="0"/>
        <w:rPr>
          <w:rFonts w:ascii="Calibri" w:hAnsi="Calibri"/>
          <w:b/>
          <w:lang w:val="en-US"/>
        </w:rPr>
      </w:pPr>
      <w:r w:rsidRPr="00663784">
        <w:rPr>
          <w:rFonts w:ascii="Calibri" w:hAnsi="Calibri"/>
          <w:b/>
          <w:lang w:val="en-US"/>
        </w:rPr>
        <w:t>Proposal</w:t>
      </w:r>
      <w:r w:rsidR="00D02DEB">
        <w:rPr>
          <w:rFonts w:ascii="Calibri" w:hAnsi="Calibri"/>
          <w:b/>
          <w:lang w:val="en-US"/>
        </w:rPr>
        <w:t>-9</w:t>
      </w:r>
      <w:r w:rsidRPr="00663784">
        <w:rPr>
          <w:rFonts w:ascii="Calibri" w:hAnsi="Calibri"/>
          <w:b/>
          <w:lang w:val="en-US"/>
        </w:rPr>
        <w:t xml:space="preserve">: </w:t>
      </w:r>
      <w:r>
        <w:rPr>
          <w:rFonts w:ascii="Calibri" w:hAnsi="Calibri"/>
          <w:b/>
          <w:lang w:val="en-US"/>
        </w:rPr>
        <w:t xml:space="preserve">Define SCI (Side-link Control Information), </w:t>
      </w:r>
      <w:r w:rsidRPr="00D6329B">
        <w:rPr>
          <w:rFonts w:ascii="Calibri" w:hAnsi="Calibri"/>
          <w:b/>
          <w:lang w:val="en-US"/>
        </w:rPr>
        <w:t>analogous</w:t>
      </w:r>
      <w:r>
        <w:rPr>
          <w:rFonts w:ascii="Calibri" w:hAnsi="Calibri"/>
          <w:b/>
          <w:lang w:val="en-US"/>
        </w:rPr>
        <w:t xml:space="preserve"> to DCI in PDCCH, to be carried in PSCCH. At one SCI format (SCI-R) can carry the information for receving/decoding PSSCH and at least one SCI format (SCI-T) can carry information of transmitting PSSCH. </w:t>
      </w:r>
    </w:p>
    <w:p w14:paraId="1CAC7612" w14:textId="7988BFC4" w:rsidR="00C11FA1" w:rsidRDefault="00C11FA1" w:rsidP="00C11FA1">
      <w:pPr>
        <w:pStyle w:val="maintext"/>
        <w:ind w:firstLineChars="0" w:firstLine="0"/>
        <w:rPr>
          <w:rFonts w:ascii="Calibri" w:hAnsi="Calibri"/>
          <w:b/>
          <w:lang w:val="en-US"/>
        </w:rPr>
      </w:pPr>
      <w:r>
        <w:rPr>
          <w:rFonts w:ascii="Calibri" w:hAnsi="Calibri"/>
          <w:b/>
          <w:lang w:val="en-US"/>
        </w:rPr>
        <w:t>Proposal</w:t>
      </w:r>
      <w:r w:rsidR="00D02DEB">
        <w:rPr>
          <w:rFonts w:ascii="Calibri" w:hAnsi="Calibri"/>
          <w:b/>
          <w:lang w:val="en-US"/>
        </w:rPr>
        <w:t>-10</w:t>
      </w:r>
      <w:r>
        <w:rPr>
          <w:rFonts w:ascii="Calibri" w:hAnsi="Calibri"/>
          <w:b/>
          <w:lang w:val="en-US"/>
        </w:rPr>
        <w:t xml:space="preserve">: </w:t>
      </w:r>
      <w:r w:rsidR="00A32034">
        <w:rPr>
          <w:rFonts w:ascii="Calibri" w:hAnsi="Calibri"/>
          <w:b/>
          <w:lang w:val="en-US"/>
        </w:rPr>
        <w:t>scheduling UE</w:t>
      </w:r>
      <w:r w:rsidR="00692CF5">
        <w:rPr>
          <w:rFonts w:ascii="Calibri" w:hAnsi="Calibri"/>
          <w:b/>
          <w:lang w:val="en-US"/>
        </w:rPr>
        <w:t xml:space="preserve"> can use S</w:t>
      </w:r>
      <w:r>
        <w:rPr>
          <w:rFonts w:ascii="Calibri" w:hAnsi="Calibri"/>
          <w:b/>
          <w:lang w:val="en-US"/>
        </w:rPr>
        <w:t>CI_T to schedule a UE to transmit PSS</w:t>
      </w:r>
      <w:r w:rsidR="00B52737">
        <w:rPr>
          <w:rFonts w:ascii="Calibri" w:hAnsi="Calibri"/>
          <w:b/>
          <w:lang w:val="en-US"/>
        </w:rPr>
        <w:t>CH. When transmitting, another S</w:t>
      </w:r>
      <w:r>
        <w:rPr>
          <w:rFonts w:ascii="Calibri" w:hAnsi="Calibri"/>
          <w:b/>
          <w:lang w:val="en-US"/>
        </w:rPr>
        <w:t xml:space="preserve">CI-R should be transmitted along with the PSSCH. </w:t>
      </w:r>
    </w:p>
    <w:p w14:paraId="1F3A5D7E" w14:textId="0E31BF90" w:rsidR="00C11FA1" w:rsidRDefault="00C11FA1" w:rsidP="00C11FA1">
      <w:pPr>
        <w:pStyle w:val="maintext"/>
        <w:ind w:firstLineChars="0" w:firstLine="0"/>
        <w:rPr>
          <w:rFonts w:ascii="Calibri" w:hAnsi="Calibri"/>
          <w:b/>
          <w:lang w:val="en-US"/>
        </w:rPr>
      </w:pPr>
      <w:r>
        <w:rPr>
          <w:rFonts w:ascii="Calibri" w:hAnsi="Calibri"/>
          <w:b/>
          <w:lang w:val="en-US"/>
        </w:rPr>
        <w:t>Proposal</w:t>
      </w:r>
      <w:r w:rsidR="00D02DEB">
        <w:rPr>
          <w:rFonts w:ascii="Calibri" w:hAnsi="Calibri"/>
          <w:b/>
          <w:lang w:val="en-US"/>
        </w:rPr>
        <w:t>-11</w:t>
      </w:r>
      <w:r>
        <w:rPr>
          <w:rFonts w:ascii="Calibri" w:hAnsi="Calibri"/>
          <w:b/>
          <w:lang w:val="en-US"/>
        </w:rPr>
        <w:t xml:space="preserve">: SCI-T should at least include the resource allocation for transmission. The resource allocation includes time and frequency domain resource. </w:t>
      </w:r>
    </w:p>
    <w:p w14:paraId="1D217328" w14:textId="258EA672" w:rsidR="00C11FA1" w:rsidRDefault="00C11FA1" w:rsidP="00C11FA1">
      <w:pPr>
        <w:pStyle w:val="maintext"/>
        <w:ind w:firstLineChars="0" w:firstLine="0"/>
        <w:rPr>
          <w:rFonts w:ascii="Calibri" w:hAnsi="Calibri"/>
          <w:b/>
          <w:lang w:val="en-US"/>
        </w:rPr>
      </w:pPr>
      <w:r>
        <w:rPr>
          <w:rFonts w:ascii="Calibri" w:hAnsi="Calibri"/>
          <w:b/>
          <w:lang w:val="en-US"/>
        </w:rPr>
        <w:t>Proposal</w:t>
      </w:r>
      <w:r w:rsidR="00D02DEB">
        <w:rPr>
          <w:rFonts w:ascii="Calibri" w:hAnsi="Calibri"/>
          <w:b/>
          <w:lang w:val="en-US"/>
        </w:rPr>
        <w:t>-12</w:t>
      </w:r>
      <w:r>
        <w:rPr>
          <w:rFonts w:ascii="Calibri" w:hAnsi="Calibri"/>
          <w:b/>
          <w:lang w:val="en-US"/>
        </w:rPr>
        <w:t xml:space="preserve">: FFS whether SCI-Tx can include other information, such as MCS, HARQ and TCI. </w:t>
      </w:r>
    </w:p>
    <w:p w14:paraId="5AC72F0D" w14:textId="77777777" w:rsidR="00C11FA1" w:rsidRDefault="00C11FA1" w:rsidP="001E1C30">
      <w:pPr>
        <w:pStyle w:val="maintext"/>
        <w:ind w:firstLineChars="0" w:firstLine="0"/>
        <w:rPr>
          <w:rFonts w:ascii="Calibri" w:hAnsi="Calibri"/>
          <w:lang w:val="en-US"/>
        </w:rPr>
      </w:pPr>
    </w:p>
    <w:p w14:paraId="244A0AB2" w14:textId="707FA080" w:rsidR="00AF6E35" w:rsidRDefault="00AF6E35" w:rsidP="00AF6E35">
      <w:pPr>
        <w:pStyle w:val="Heading2"/>
        <w:rPr>
          <w:rFonts w:ascii="Calibri" w:hAnsi="Calibri"/>
        </w:rPr>
      </w:pPr>
      <w:r>
        <w:rPr>
          <w:rFonts w:ascii="Calibri" w:hAnsi="Calibri"/>
        </w:rPr>
        <w:t xml:space="preserve">Inter-group collision handling </w:t>
      </w:r>
    </w:p>
    <w:p w14:paraId="697F7522" w14:textId="77777777" w:rsidR="00486CB8" w:rsidRDefault="00486CB8" w:rsidP="001E1C30">
      <w:pPr>
        <w:pStyle w:val="maintext"/>
        <w:ind w:firstLineChars="0" w:firstLine="0"/>
        <w:rPr>
          <w:rFonts w:ascii="Calibri" w:hAnsi="Calibri"/>
          <w:lang w:val="en-US"/>
        </w:rPr>
      </w:pPr>
    </w:p>
    <w:p w14:paraId="43F3425E" w14:textId="62416693" w:rsidR="0091113C" w:rsidRDefault="00546507" w:rsidP="001E1C30">
      <w:pPr>
        <w:pStyle w:val="maintext"/>
        <w:ind w:firstLineChars="0" w:firstLine="0"/>
        <w:rPr>
          <w:rFonts w:ascii="Calibri" w:hAnsi="Calibri"/>
          <w:lang w:val="en-US"/>
        </w:rPr>
      </w:pPr>
      <w:r>
        <w:rPr>
          <w:rFonts w:ascii="Calibri" w:hAnsi="Calibri"/>
          <w:lang w:val="en-US"/>
        </w:rPr>
        <w:t xml:space="preserve">As said earlier, network can control the level of coordination between different groups of UEs by grant orthogonal or overlapped resource. In the below figure, three scheduling UE illustrated the case. Scheduling UE-1 and UE-3 are granted with orthogonal resource since network see strong interference between these two groups. Meanwhile scheduling UE-2 is granted with radio resource partially overlapped with scheduling UE-1 and UE-3. Then, each scheduling UE will further assign or scheduling resource to </w:t>
      </w:r>
      <w:r w:rsidR="006171D5">
        <w:rPr>
          <w:rFonts w:ascii="Calibri" w:hAnsi="Calibri"/>
          <w:lang w:val="en-US"/>
        </w:rPr>
        <w:t>its</w:t>
      </w:r>
      <w:r>
        <w:rPr>
          <w:rFonts w:ascii="Calibri" w:hAnsi="Calibri"/>
          <w:lang w:val="en-US"/>
        </w:rPr>
        <w:t xml:space="preserve"> group member UE without fast coordination. It is guaranteed that UE from group-1 and group-3 won’t have resource collision. And there is some chance that UEs in group 2 may have resource c</w:t>
      </w:r>
      <w:r w:rsidR="00212748">
        <w:rPr>
          <w:rFonts w:ascii="Calibri" w:hAnsi="Calibri"/>
          <w:lang w:val="en-US"/>
        </w:rPr>
        <w:t xml:space="preserve">ollision with UE </w:t>
      </w:r>
      <w:r w:rsidR="00212748">
        <w:rPr>
          <w:rFonts w:ascii="Calibri" w:hAnsi="Calibri"/>
          <w:lang w:val="en-US"/>
        </w:rPr>
        <w:lastRenderedPageBreak/>
        <w:t>from group-1/3, e.g. UE-5 collides with UE-6.</w:t>
      </w:r>
      <w:r w:rsidR="00F834BE">
        <w:rPr>
          <w:rFonts w:ascii="Calibri" w:hAnsi="Calibri"/>
          <w:lang w:val="en-US"/>
        </w:rPr>
        <w:t xml:space="preserve"> But network can fully control that possibility according to the distance between group 2 and other groups. </w:t>
      </w:r>
      <w:r w:rsidR="00AE2C26">
        <w:rPr>
          <w:rFonts w:ascii="Calibri" w:hAnsi="Calibri"/>
          <w:lang w:val="en-US"/>
        </w:rPr>
        <w:t xml:space="preserve">A basic principle is to reuse resource as much as possible between scheduling UEs with large distance between each other. </w:t>
      </w:r>
    </w:p>
    <w:p w14:paraId="19C0424F" w14:textId="45C1DC0A" w:rsidR="00546507" w:rsidRDefault="00546507" w:rsidP="00546507">
      <w:pPr>
        <w:pStyle w:val="maintext"/>
        <w:ind w:firstLineChars="0" w:firstLine="0"/>
        <w:jc w:val="center"/>
        <w:rPr>
          <w:rFonts w:ascii="Calibri" w:hAnsi="Calibri"/>
          <w:lang w:val="en-US"/>
        </w:rPr>
      </w:pPr>
      <w:r>
        <w:rPr>
          <w:rFonts w:ascii="Calibri" w:hAnsi="Calibri"/>
          <w:noProof/>
          <w:lang w:val="en-US" w:eastAsia="zh-CN"/>
        </w:rPr>
        <w:drawing>
          <wp:inline distT="0" distB="0" distL="0" distR="0" wp14:anchorId="0F44E10B" wp14:editId="66017473">
            <wp:extent cx="5102658" cy="4438650"/>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3283" cy="4439194"/>
                    </a:xfrm>
                    <a:prstGeom prst="rect">
                      <a:avLst/>
                    </a:prstGeom>
                    <a:noFill/>
                  </pic:spPr>
                </pic:pic>
              </a:graphicData>
            </a:graphic>
          </wp:inline>
        </w:drawing>
      </w:r>
    </w:p>
    <w:p w14:paraId="5EF3A44F" w14:textId="77777777" w:rsidR="0091113C" w:rsidRDefault="0091113C" w:rsidP="001E1C30">
      <w:pPr>
        <w:pStyle w:val="maintext"/>
        <w:ind w:firstLineChars="0" w:firstLine="0"/>
        <w:rPr>
          <w:rFonts w:ascii="Calibri" w:hAnsi="Calibri"/>
          <w:lang w:val="en-US"/>
        </w:rPr>
      </w:pPr>
    </w:p>
    <w:p w14:paraId="507D413F" w14:textId="77777777" w:rsidR="008C18FF" w:rsidRPr="0010346C" w:rsidRDefault="008C18FF" w:rsidP="008C18FF">
      <w:pPr>
        <w:pStyle w:val="maintext"/>
        <w:ind w:firstLineChars="0" w:firstLine="0"/>
        <w:rPr>
          <w:rFonts w:ascii="Calibri" w:hAnsi="Calibri"/>
          <w:b/>
          <w:lang w:val="en-US"/>
        </w:rPr>
      </w:pPr>
      <w:r w:rsidRPr="0010346C">
        <w:rPr>
          <w:rFonts w:ascii="Calibri" w:hAnsi="Calibri"/>
          <w:b/>
          <w:lang w:val="en-US"/>
        </w:rPr>
        <w:t>Proposal</w:t>
      </w:r>
      <w:r>
        <w:rPr>
          <w:rFonts w:ascii="Calibri" w:hAnsi="Calibri"/>
          <w:b/>
          <w:lang w:val="en-US"/>
        </w:rPr>
        <w:t>-13</w:t>
      </w:r>
      <w:r w:rsidRPr="0010346C">
        <w:rPr>
          <w:rFonts w:ascii="Calibri" w:hAnsi="Calibri"/>
          <w:b/>
          <w:lang w:val="en-US"/>
        </w:rPr>
        <w:t xml:space="preserve">: Inter-group </w:t>
      </w:r>
      <w:r>
        <w:rPr>
          <w:rFonts w:ascii="Calibri" w:hAnsi="Calibri"/>
          <w:b/>
          <w:lang w:val="en-US"/>
        </w:rPr>
        <w:t xml:space="preserve">interference </w:t>
      </w:r>
      <w:r w:rsidRPr="0010346C">
        <w:rPr>
          <w:rFonts w:ascii="Calibri" w:hAnsi="Calibri"/>
          <w:b/>
          <w:lang w:val="en-US"/>
        </w:rPr>
        <w:t xml:space="preserve">coordination can be managed by the network through assigning </w:t>
      </w:r>
      <w:r>
        <w:rPr>
          <w:rFonts w:ascii="Calibri" w:hAnsi="Calibri"/>
          <w:b/>
          <w:lang w:val="en-US"/>
        </w:rPr>
        <w:t xml:space="preserve">orthogonal or overlapped </w:t>
      </w:r>
      <w:r w:rsidRPr="0010346C">
        <w:rPr>
          <w:rFonts w:ascii="Calibri" w:hAnsi="Calibri"/>
          <w:b/>
          <w:lang w:val="en-US"/>
        </w:rPr>
        <w:t>resource to different local managers</w:t>
      </w:r>
    </w:p>
    <w:p w14:paraId="269D8115" w14:textId="77777777" w:rsidR="0091113C" w:rsidRDefault="0091113C" w:rsidP="001E1C30">
      <w:pPr>
        <w:pStyle w:val="maintext"/>
        <w:ind w:firstLineChars="0" w:firstLine="0"/>
        <w:rPr>
          <w:rFonts w:ascii="Calibri" w:hAnsi="Calibri"/>
          <w:lang w:val="en-US"/>
        </w:rPr>
      </w:pPr>
      <w:bookmarkStart w:id="2" w:name="_GoBack"/>
      <w:bookmarkEnd w:id="2"/>
    </w:p>
    <w:p w14:paraId="4F8EF0C8" w14:textId="77777777" w:rsidR="00256676" w:rsidRDefault="00256676" w:rsidP="00353F02">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6508CF1B" w14:textId="2AA25A23" w:rsidR="004C72D0"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w:t>
      </w:r>
      <w:r w:rsidR="004C72D0">
        <w:rPr>
          <w:rFonts w:ascii="Calibri" w:eastAsiaTheme="minorEastAsia" w:hAnsi="Calibri"/>
          <w:lang w:eastAsia="zh-CN"/>
        </w:rPr>
        <w:t xml:space="preserve">the detail of resource allocation method for NR V2X sidelink, in particular, we have the following </w:t>
      </w:r>
      <w:r w:rsidR="00975ACB">
        <w:rPr>
          <w:rFonts w:ascii="Calibri" w:eastAsiaTheme="minorEastAsia" w:hAnsi="Calibri"/>
          <w:lang w:eastAsia="zh-CN"/>
        </w:rPr>
        <w:t xml:space="preserve">observations and </w:t>
      </w:r>
      <w:r w:rsidR="004C72D0">
        <w:rPr>
          <w:rFonts w:ascii="Calibri" w:eastAsiaTheme="minorEastAsia" w:hAnsi="Calibri"/>
          <w:lang w:eastAsia="zh-CN"/>
        </w:rPr>
        <w:t>proposals:</w:t>
      </w:r>
    </w:p>
    <w:p w14:paraId="239DCDF3" w14:textId="77777777" w:rsidR="00975ACB" w:rsidRDefault="00975ACB" w:rsidP="0054616C">
      <w:pPr>
        <w:pStyle w:val="maintext"/>
        <w:ind w:firstLineChars="0" w:firstLine="0"/>
        <w:rPr>
          <w:rFonts w:ascii="Calibri" w:eastAsiaTheme="minorEastAsia" w:hAnsi="Calibri"/>
          <w:lang w:eastAsia="zh-CN"/>
        </w:rPr>
      </w:pPr>
    </w:p>
    <w:p w14:paraId="76D471E9" w14:textId="3362F362" w:rsidR="00975ACB" w:rsidRPr="001E7F8A" w:rsidRDefault="00975ACB" w:rsidP="00975ACB">
      <w:pPr>
        <w:pStyle w:val="maintext"/>
        <w:ind w:firstLineChars="0" w:firstLine="0"/>
        <w:rPr>
          <w:rFonts w:ascii="Calibri" w:hAnsi="Calibri"/>
          <w:b/>
          <w:lang w:val="en-US"/>
        </w:rPr>
      </w:pPr>
      <w:r w:rsidRPr="0052203E">
        <w:rPr>
          <w:rFonts w:ascii="Calibri" w:hAnsi="Calibri"/>
          <w:b/>
          <w:lang w:val="en-US"/>
        </w:rPr>
        <w:t>Observation</w:t>
      </w:r>
      <w:r>
        <w:rPr>
          <w:rFonts w:ascii="Calibri" w:hAnsi="Calibri"/>
          <w:b/>
          <w:lang w:val="en-US"/>
        </w:rPr>
        <w:t>-1</w:t>
      </w:r>
      <w:r w:rsidRPr="0052203E">
        <w:rPr>
          <w:rFonts w:ascii="Calibri" w:hAnsi="Calibri"/>
          <w:b/>
          <w:lang w:val="en-US"/>
        </w:rPr>
        <w:t xml:space="preserve">: Low frequency narrow BW </w:t>
      </w:r>
      <w:r>
        <w:rPr>
          <w:rFonts w:ascii="Calibri" w:hAnsi="Calibri"/>
          <w:b/>
          <w:lang w:val="en-US"/>
        </w:rPr>
        <w:t>carrier</w:t>
      </w:r>
      <w:r w:rsidRPr="0052203E">
        <w:rPr>
          <w:rFonts w:ascii="Calibri" w:hAnsi="Calibri"/>
          <w:b/>
          <w:lang w:val="en-US"/>
        </w:rPr>
        <w:t xml:space="preserve"> (coverage, access link) + high frequency wide BW </w:t>
      </w:r>
      <w:r>
        <w:rPr>
          <w:rFonts w:ascii="Calibri" w:hAnsi="Calibri"/>
          <w:b/>
          <w:lang w:val="en-US"/>
        </w:rPr>
        <w:t>carrier</w:t>
      </w:r>
      <w:r w:rsidRPr="0052203E">
        <w:rPr>
          <w:rFonts w:ascii="Calibri" w:hAnsi="Calibri"/>
          <w:b/>
          <w:lang w:val="en-US"/>
        </w:rPr>
        <w:t xml:space="preserve"> (capacity, sidelink) is the main use scenario for mode 2b/2d; </w:t>
      </w:r>
    </w:p>
    <w:p w14:paraId="4F22E989" w14:textId="77777777" w:rsidR="00975ACB" w:rsidRPr="0052203E" w:rsidRDefault="00975ACB" w:rsidP="00975ACB">
      <w:pPr>
        <w:pStyle w:val="maintext"/>
        <w:ind w:firstLineChars="0" w:firstLine="0"/>
        <w:rPr>
          <w:rFonts w:ascii="Calibri" w:hAnsi="Calibri"/>
          <w:b/>
          <w:lang w:val="en-US"/>
        </w:rPr>
      </w:pPr>
      <w:r w:rsidRPr="0052203E">
        <w:rPr>
          <w:rFonts w:ascii="Calibri" w:hAnsi="Calibri"/>
          <w:b/>
          <w:lang w:val="en-US"/>
        </w:rPr>
        <w:t>Observation</w:t>
      </w:r>
      <w:r>
        <w:rPr>
          <w:rFonts w:ascii="Calibri" w:hAnsi="Calibri"/>
          <w:b/>
          <w:lang w:val="en-US"/>
        </w:rPr>
        <w:t>-2</w:t>
      </w:r>
      <w:r w:rsidRPr="0052203E">
        <w:rPr>
          <w:rFonts w:ascii="Calibri" w:hAnsi="Calibri"/>
          <w:b/>
          <w:lang w:val="en-US"/>
        </w:rPr>
        <w:t xml:space="preserve">: Resource allocation mode 2b/2d enable network to distribute the resource to large number of user in an efficient way. </w:t>
      </w:r>
      <w:r>
        <w:rPr>
          <w:rFonts w:ascii="Calibri" w:hAnsi="Calibri"/>
          <w:b/>
          <w:lang w:val="en-US"/>
        </w:rPr>
        <w:t xml:space="preserve">And it provides ways of adjusting the coordination level between groups of UEs. </w:t>
      </w:r>
    </w:p>
    <w:p w14:paraId="09660A35" w14:textId="77777777" w:rsidR="00975ACB" w:rsidRPr="00343514" w:rsidRDefault="00975ACB" w:rsidP="00975ACB">
      <w:pPr>
        <w:pStyle w:val="maintext"/>
        <w:ind w:firstLineChars="0" w:firstLine="0"/>
        <w:rPr>
          <w:rFonts w:ascii="Calibri" w:hAnsi="Calibri"/>
          <w:b/>
          <w:lang w:val="en-US"/>
        </w:rPr>
      </w:pPr>
      <w:r w:rsidRPr="00343514">
        <w:rPr>
          <w:rFonts w:ascii="Calibri" w:hAnsi="Calibri"/>
          <w:b/>
          <w:lang w:val="en-US"/>
        </w:rPr>
        <w:t>Observation</w:t>
      </w:r>
      <w:r>
        <w:rPr>
          <w:rFonts w:ascii="Calibri" w:hAnsi="Calibri"/>
          <w:b/>
          <w:lang w:val="en-US"/>
        </w:rPr>
        <w:t>-3</w:t>
      </w:r>
      <w:r w:rsidRPr="00343514">
        <w:rPr>
          <w:rFonts w:ascii="Calibri" w:hAnsi="Calibri"/>
          <w:b/>
          <w:lang w:val="en-US"/>
        </w:rPr>
        <w:t>: No need to have any RAN architecture change to support mode 2b/2d</w:t>
      </w:r>
    </w:p>
    <w:p w14:paraId="77F2A42A" w14:textId="77777777" w:rsidR="00975ACB" w:rsidRPr="00975ACB" w:rsidRDefault="00975ACB" w:rsidP="0054616C">
      <w:pPr>
        <w:pStyle w:val="maintext"/>
        <w:ind w:firstLineChars="0" w:firstLine="0"/>
        <w:rPr>
          <w:rFonts w:ascii="Calibri" w:eastAsiaTheme="minorEastAsia" w:hAnsi="Calibri"/>
          <w:lang w:val="en-US" w:eastAsia="zh-CN"/>
        </w:rPr>
      </w:pPr>
    </w:p>
    <w:p w14:paraId="512941D6" w14:textId="77777777" w:rsidR="000A009E" w:rsidRDefault="000A009E" w:rsidP="000A009E">
      <w:pPr>
        <w:pStyle w:val="maintext"/>
        <w:ind w:firstLineChars="0" w:firstLine="0"/>
        <w:rPr>
          <w:rFonts w:ascii="Calibri" w:hAnsi="Calibri"/>
          <w:b/>
        </w:rPr>
      </w:pPr>
      <w:r w:rsidRPr="00170F2E">
        <w:rPr>
          <w:rFonts w:ascii="Calibri" w:hAnsi="Calibri"/>
          <w:b/>
        </w:rPr>
        <w:lastRenderedPageBreak/>
        <w:t>Proposal</w:t>
      </w:r>
      <w:r>
        <w:rPr>
          <w:rFonts w:ascii="Calibri" w:hAnsi="Calibri"/>
          <w:b/>
        </w:rPr>
        <w:t>-1</w:t>
      </w:r>
      <w:r w:rsidRPr="00170F2E">
        <w:rPr>
          <w:rFonts w:ascii="Calibri" w:hAnsi="Calibri"/>
          <w:b/>
        </w:rPr>
        <w:t>: All the resource allocations mode/sub-modes are defined for the purpose of study. The final spec may specify the functions and procedures neede</w:t>
      </w:r>
      <w:r>
        <w:rPr>
          <w:rFonts w:ascii="Calibri" w:hAnsi="Calibri"/>
          <w:b/>
        </w:rPr>
        <w:t xml:space="preserve">d without explicitly defining any </w:t>
      </w:r>
      <w:r w:rsidRPr="00170F2E">
        <w:rPr>
          <w:rFonts w:ascii="Calibri" w:hAnsi="Calibri"/>
          <w:b/>
        </w:rPr>
        <w:t xml:space="preserve">mode or sub-mode. </w:t>
      </w:r>
    </w:p>
    <w:p w14:paraId="36CF90AD" w14:textId="77777777" w:rsidR="000A009E" w:rsidRPr="00170F2E" w:rsidRDefault="000A009E" w:rsidP="000A009E">
      <w:pPr>
        <w:pStyle w:val="maintext"/>
        <w:ind w:firstLineChars="0" w:firstLine="0"/>
        <w:rPr>
          <w:rFonts w:ascii="Calibri" w:hAnsi="Calibri"/>
          <w:b/>
        </w:rPr>
      </w:pPr>
      <w:r w:rsidRPr="00170F2E">
        <w:rPr>
          <w:rFonts w:ascii="Calibri" w:hAnsi="Calibri"/>
          <w:b/>
        </w:rPr>
        <w:t>Proposal</w:t>
      </w:r>
      <w:r>
        <w:rPr>
          <w:rFonts w:ascii="Calibri" w:hAnsi="Calibri"/>
          <w:b/>
        </w:rPr>
        <w:t>-2</w:t>
      </w:r>
      <w:r w:rsidRPr="00170F2E">
        <w:rPr>
          <w:rFonts w:ascii="Calibri" w:hAnsi="Calibri"/>
          <w:b/>
        </w:rPr>
        <w:t xml:space="preserve">: </w:t>
      </w:r>
      <w:r>
        <w:rPr>
          <w:rFonts w:ascii="Calibri" w:hAnsi="Calibri"/>
          <w:b/>
        </w:rPr>
        <w:t xml:space="preserve">During study item phase, RAN1 should identify the pros and cons of each modes/sub-modes with a general assumption is that hybrid operation between modes or sub-modes is always allowed. </w:t>
      </w:r>
    </w:p>
    <w:p w14:paraId="70ED27C1" w14:textId="77777777" w:rsidR="00744BD0" w:rsidRPr="00400034" w:rsidRDefault="00744BD0" w:rsidP="00744BD0">
      <w:pPr>
        <w:pStyle w:val="maintext"/>
        <w:ind w:firstLineChars="0" w:firstLine="0"/>
        <w:rPr>
          <w:rFonts w:ascii="Calibri" w:hAnsi="Calibri"/>
          <w:b/>
          <w:lang w:val="en-US"/>
        </w:rPr>
      </w:pPr>
      <w:r w:rsidRPr="00400034">
        <w:rPr>
          <w:rFonts w:ascii="Calibri" w:hAnsi="Calibri"/>
          <w:b/>
          <w:lang w:val="en-US"/>
        </w:rPr>
        <w:t>Proposal</w:t>
      </w:r>
      <w:r>
        <w:rPr>
          <w:rFonts w:ascii="Calibri" w:hAnsi="Calibri"/>
          <w:b/>
          <w:lang w:val="en-US"/>
        </w:rPr>
        <w:t>-3</w:t>
      </w:r>
      <w:r w:rsidRPr="00400034">
        <w:rPr>
          <w:rFonts w:ascii="Calibri" w:hAnsi="Calibri"/>
          <w:b/>
          <w:lang w:val="en-US"/>
        </w:rPr>
        <w:t xml:space="preserve">: both decoding PSCCH and RS detection can be used to identify </w:t>
      </w:r>
      <w:r>
        <w:rPr>
          <w:rFonts w:ascii="Calibri" w:hAnsi="Calibri"/>
          <w:b/>
          <w:lang w:val="en-US"/>
        </w:rPr>
        <w:t xml:space="preserve">occupied sidelink resource. </w:t>
      </w:r>
    </w:p>
    <w:p w14:paraId="1BACF8AE" w14:textId="77777777" w:rsidR="006A649B" w:rsidRPr="003630E3" w:rsidRDefault="006A649B" w:rsidP="006A649B">
      <w:pPr>
        <w:pStyle w:val="maintext"/>
        <w:ind w:firstLineChars="0" w:firstLine="0"/>
        <w:rPr>
          <w:rFonts w:ascii="Calibri" w:hAnsi="Calibri"/>
          <w:b/>
          <w:lang w:val="en-US"/>
        </w:rPr>
      </w:pPr>
      <w:r w:rsidRPr="003630E3">
        <w:rPr>
          <w:rFonts w:ascii="Calibri" w:hAnsi="Calibri"/>
          <w:b/>
          <w:lang w:val="en-US"/>
        </w:rPr>
        <w:t>Proposal</w:t>
      </w:r>
      <w:r>
        <w:rPr>
          <w:rFonts w:ascii="Calibri" w:hAnsi="Calibri"/>
          <w:b/>
          <w:lang w:val="en-US"/>
        </w:rPr>
        <w:t>-4</w:t>
      </w:r>
      <w:r w:rsidRPr="003630E3">
        <w:rPr>
          <w:rFonts w:ascii="Calibri" w:hAnsi="Calibri"/>
          <w:b/>
          <w:lang w:val="en-US"/>
        </w:rPr>
        <w:t xml:space="preserve">: Mode 2b/2d should be supported in R16 without any architecture change. </w:t>
      </w:r>
    </w:p>
    <w:p w14:paraId="0E0C147E" w14:textId="77777777" w:rsidR="001B6A8D" w:rsidRDefault="001B6A8D" w:rsidP="001B6A8D">
      <w:pPr>
        <w:pStyle w:val="maintext"/>
        <w:ind w:firstLineChars="0" w:firstLine="0"/>
        <w:rPr>
          <w:rFonts w:ascii="Calibri" w:hAnsi="Calibri"/>
          <w:b/>
          <w:lang w:val="en-US"/>
        </w:rPr>
      </w:pPr>
      <w:r w:rsidRPr="007855CC">
        <w:rPr>
          <w:rFonts w:ascii="Calibri" w:hAnsi="Calibri"/>
          <w:b/>
          <w:lang w:val="en-US"/>
        </w:rPr>
        <w:t>Proposal</w:t>
      </w:r>
      <w:r>
        <w:rPr>
          <w:rFonts w:ascii="Calibri" w:hAnsi="Calibri"/>
          <w:b/>
          <w:lang w:val="en-US"/>
        </w:rPr>
        <w:t>-5</w:t>
      </w:r>
      <w:r w:rsidRPr="007855CC">
        <w:rPr>
          <w:rFonts w:ascii="Calibri" w:hAnsi="Calibri"/>
          <w:b/>
          <w:lang w:val="en-US"/>
        </w:rPr>
        <w:t xml:space="preserve">: scheduling UE can be appointed by cellular network. </w:t>
      </w:r>
    </w:p>
    <w:p w14:paraId="007AD2BC" w14:textId="77777777" w:rsidR="001B6A8D" w:rsidRDefault="001B6A8D" w:rsidP="001B6A8D">
      <w:pPr>
        <w:pStyle w:val="maintext"/>
        <w:ind w:firstLineChars="0" w:firstLine="0"/>
        <w:rPr>
          <w:rFonts w:ascii="Calibri" w:hAnsi="Calibri"/>
          <w:b/>
          <w:lang w:val="en-US"/>
        </w:rPr>
      </w:pPr>
      <w:r>
        <w:rPr>
          <w:rFonts w:ascii="Calibri" w:hAnsi="Calibri"/>
          <w:b/>
          <w:lang w:val="en-US"/>
        </w:rPr>
        <w:t xml:space="preserve">Proposal-6: No need to have full connection established between scheduling UE and other UEs to form a group. </w:t>
      </w:r>
    </w:p>
    <w:p w14:paraId="7128CE3F" w14:textId="77777777" w:rsidR="001B6A8D" w:rsidRDefault="001B6A8D" w:rsidP="001B6A8D">
      <w:pPr>
        <w:pStyle w:val="maintext"/>
        <w:ind w:firstLineChars="0" w:firstLine="0"/>
        <w:rPr>
          <w:rFonts w:ascii="Calibri" w:hAnsi="Calibri"/>
          <w:b/>
          <w:lang w:val="en-US"/>
        </w:rPr>
      </w:pPr>
      <w:r>
        <w:rPr>
          <w:rFonts w:ascii="Calibri" w:hAnsi="Calibri"/>
          <w:b/>
          <w:lang w:val="en-US"/>
        </w:rPr>
        <w:t xml:space="preserve">Proposal-7: To maintain the association between UEs and scheduling UE: </w:t>
      </w:r>
    </w:p>
    <w:p w14:paraId="457D41B2" w14:textId="77777777" w:rsidR="001B6A8D" w:rsidRDefault="001B6A8D" w:rsidP="001B6A8D">
      <w:pPr>
        <w:pStyle w:val="maintext"/>
        <w:numPr>
          <w:ilvl w:val="2"/>
          <w:numId w:val="26"/>
        </w:numPr>
        <w:ind w:firstLineChars="0"/>
        <w:rPr>
          <w:rFonts w:ascii="Calibri" w:hAnsi="Calibri"/>
          <w:b/>
          <w:lang w:val="en-US"/>
        </w:rPr>
      </w:pPr>
      <w:r>
        <w:rPr>
          <w:rFonts w:ascii="Calibri" w:hAnsi="Calibri"/>
          <w:b/>
          <w:lang w:val="en-US"/>
        </w:rPr>
        <w:t xml:space="preserve">Scheduling UE need to periodically monitor the usage of the assigned resource </w:t>
      </w:r>
    </w:p>
    <w:p w14:paraId="714E1869" w14:textId="77777777" w:rsidR="001B6A8D" w:rsidRDefault="001B6A8D" w:rsidP="001B6A8D">
      <w:pPr>
        <w:pStyle w:val="maintext"/>
        <w:numPr>
          <w:ilvl w:val="2"/>
          <w:numId w:val="26"/>
        </w:numPr>
        <w:ind w:firstLineChars="0"/>
        <w:rPr>
          <w:rFonts w:ascii="Calibri" w:hAnsi="Calibri"/>
          <w:b/>
          <w:lang w:val="en-US"/>
        </w:rPr>
      </w:pPr>
      <w:r>
        <w:rPr>
          <w:rFonts w:ascii="Calibri" w:hAnsi="Calibri"/>
          <w:b/>
          <w:lang w:val="en-US"/>
        </w:rPr>
        <w:t xml:space="preserve">Associated UE needs to monitor the broadcast channel from scheduling UE. </w:t>
      </w:r>
    </w:p>
    <w:p w14:paraId="15109D38" w14:textId="77777777" w:rsidR="00D02DEB" w:rsidRDefault="00D02DEB" w:rsidP="00595E70">
      <w:pPr>
        <w:pStyle w:val="maintext"/>
        <w:ind w:firstLineChars="0" w:firstLine="0"/>
        <w:rPr>
          <w:rFonts w:ascii="Calibri" w:hAnsi="Calibri"/>
          <w:b/>
          <w:lang w:val="en-US"/>
        </w:rPr>
      </w:pPr>
      <w:r w:rsidRPr="00663784">
        <w:rPr>
          <w:rFonts w:ascii="Calibri" w:hAnsi="Calibri"/>
          <w:b/>
          <w:lang w:val="en-US"/>
        </w:rPr>
        <w:t>Proposal</w:t>
      </w:r>
      <w:r>
        <w:rPr>
          <w:rFonts w:ascii="Calibri" w:hAnsi="Calibri"/>
          <w:b/>
          <w:lang w:val="en-US"/>
        </w:rPr>
        <w:t>-8</w:t>
      </w:r>
      <w:r w:rsidRPr="00663784">
        <w:rPr>
          <w:rFonts w:ascii="Calibri" w:hAnsi="Calibri"/>
          <w:b/>
          <w:lang w:val="en-US"/>
        </w:rPr>
        <w:t xml:space="preserve">: PSCCH can carry </w:t>
      </w:r>
      <w:r>
        <w:rPr>
          <w:rFonts w:ascii="Calibri" w:hAnsi="Calibri"/>
          <w:b/>
          <w:lang w:val="en-US"/>
        </w:rPr>
        <w:t xml:space="preserve">information for transmit or receive PSSCH </w:t>
      </w:r>
    </w:p>
    <w:p w14:paraId="396C2FCE" w14:textId="77777777" w:rsidR="00D02DEB" w:rsidRDefault="00D02DEB" w:rsidP="00595E70">
      <w:pPr>
        <w:pStyle w:val="maintext"/>
        <w:ind w:firstLineChars="0" w:firstLine="0"/>
        <w:rPr>
          <w:rFonts w:ascii="Calibri" w:hAnsi="Calibri"/>
          <w:b/>
          <w:lang w:val="en-US"/>
        </w:rPr>
      </w:pPr>
      <w:r w:rsidRPr="00663784">
        <w:rPr>
          <w:rFonts w:ascii="Calibri" w:hAnsi="Calibri"/>
          <w:b/>
          <w:lang w:val="en-US"/>
        </w:rPr>
        <w:t>Proposal</w:t>
      </w:r>
      <w:r>
        <w:rPr>
          <w:rFonts w:ascii="Calibri" w:hAnsi="Calibri"/>
          <w:b/>
          <w:lang w:val="en-US"/>
        </w:rPr>
        <w:t>-9</w:t>
      </w:r>
      <w:r w:rsidRPr="00663784">
        <w:rPr>
          <w:rFonts w:ascii="Calibri" w:hAnsi="Calibri"/>
          <w:b/>
          <w:lang w:val="en-US"/>
        </w:rPr>
        <w:t xml:space="preserve">: </w:t>
      </w:r>
      <w:r>
        <w:rPr>
          <w:rFonts w:ascii="Calibri" w:hAnsi="Calibri"/>
          <w:b/>
          <w:lang w:val="en-US"/>
        </w:rPr>
        <w:t xml:space="preserve">Define SCI (Side-link Control Information), </w:t>
      </w:r>
      <w:r w:rsidRPr="00D6329B">
        <w:rPr>
          <w:rFonts w:ascii="Calibri" w:hAnsi="Calibri"/>
          <w:b/>
          <w:lang w:val="en-US"/>
        </w:rPr>
        <w:t>analogous</w:t>
      </w:r>
      <w:r>
        <w:rPr>
          <w:rFonts w:ascii="Calibri" w:hAnsi="Calibri"/>
          <w:b/>
          <w:lang w:val="en-US"/>
        </w:rPr>
        <w:t xml:space="preserve"> to DCI in PDCCH, to be carried in PSCCH. At one SCI format (SCI-R) can carry the information for receving/decoding PSSCH and at least one SCI format (SCI-T) can carry information of transmitting PSSCH. </w:t>
      </w:r>
    </w:p>
    <w:p w14:paraId="0672D019" w14:textId="77777777" w:rsidR="00D02DEB" w:rsidRDefault="00D02DEB" w:rsidP="00595E70">
      <w:pPr>
        <w:pStyle w:val="maintext"/>
        <w:ind w:firstLineChars="0" w:firstLine="0"/>
        <w:rPr>
          <w:rFonts w:ascii="Calibri" w:hAnsi="Calibri"/>
          <w:b/>
          <w:lang w:val="en-US"/>
        </w:rPr>
      </w:pPr>
      <w:r>
        <w:rPr>
          <w:rFonts w:ascii="Calibri" w:hAnsi="Calibri"/>
          <w:b/>
          <w:lang w:val="en-US"/>
        </w:rPr>
        <w:t xml:space="preserve">Proposal-10: scheduling UE can use SCI_T to schedule a UE to transmit PSSCH. When transmitting, another SCI-R should be transmitted along with the PSSCH. </w:t>
      </w:r>
    </w:p>
    <w:p w14:paraId="7DA615E3" w14:textId="77777777" w:rsidR="00D02DEB" w:rsidRDefault="00D02DEB" w:rsidP="00595E70">
      <w:pPr>
        <w:pStyle w:val="maintext"/>
        <w:ind w:firstLineChars="0" w:firstLine="0"/>
        <w:rPr>
          <w:rFonts w:ascii="Calibri" w:hAnsi="Calibri"/>
          <w:b/>
          <w:lang w:val="en-US"/>
        </w:rPr>
      </w:pPr>
      <w:r>
        <w:rPr>
          <w:rFonts w:ascii="Calibri" w:hAnsi="Calibri"/>
          <w:b/>
          <w:lang w:val="en-US"/>
        </w:rPr>
        <w:t xml:space="preserve">Proposal-11: SCI-T should at least include the resource allocation for transmission. The resource allocation includes time and frequency domain resource. </w:t>
      </w:r>
    </w:p>
    <w:p w14:paraId="67A29841" w14:textId="77777777" w:rsidR="00D02DEB" w:rsidRDefault="00D02DEB" w:rsidP="00595E70">
      <w:pPr>
        <w:pStyle w:val="maintext"/>
        <w:ind w:firstLineChars="0" w:firstLine="0"/>
        <w:rPr>
          <w:rFonts w:ascii="Calibri" w:hAnsi="Calibri"/>
          <w:b/>
          <w:lang w:val="en-US"/>
        </w:rPr>
      </w:pPr>
      <w:r>
        <w:rPr>
          <w:rFonts w:ascii="Calibri" w:hAnsi="Calibri"/>
          <w:b/>
          <w:lang w:val="en-US"/>
        </w:rPr>
        <w:t xml:space="preserve">Proposal-12: FFS whether SCI-Tx can include other information, such as MCS, HARQ and TCI. </w:t>
      </w:r>
    </w:p>
    <w:p w14:paraId="4F22106C" w14:textId="487C4885" w:rsidR="0010346C" w:rsidRPr="0010346C" w:rsidRDefault="0010346C" w:rsidP="0010346C">
      <w:pPr>
        <w:pStyle w:val="maintext"/>
        <w:ind w:firstLineChars="0" w:firstLine="0"/>
        <w:rPr>
          <w:rFonts w:ascii="Calibri" w:hAnsi="Calibri"/>
          <w:b/>
          <w:lang w:val="en-US"/>
        </w:rPr>
      </w:pPr>
      <w:r w:rsidRPr="0010346C">
        <w:rPr>
          <w:rFonts w:ascii="Calibri" w:hAnsi="Calibri"/>
          <w:b/>
          <w:lang w:val="en-US"/>
        </w:rPr>
        <w:t>Proposal</w:t>
      </w:r>
      <w:r w:rsidR="00C96453">
        <w:rPr>
          <w:rFonts w:ascii="Calibri" w:hAnsi="Calibri"/>
          <w:b/>
          <w:lang w:val="en-US"/>
        </w:rPr>
        <w:t>-13</w:t>
      </w:r>
      <w:r w:rsidRPr="0010346C">
        <w:rPr>
          <w:rFonts w:ascii="Calibri" w:hAnsi="Calibri"/>
          <w:b/>
          <w:lang w:val="en-US"/>
        </w:rPr>
        <w:t xml:space="preserve">: Inter-group </w:t>
      </w:r>
      <w:r w:rsidR="006213AF">
        <w:rPr>
          <w:rFonts w:ascii="Calibri" w:hAnsi="Calibri"/>
          <w:b/>
          <w:lang w:val="en-US"/>
        </w:rPr>
        <w:t xml:space="preserve">interference </w:t>
      </w:r>
      <w:r w:rsidRPr="0010346C">
        <w:rPr>
          <w:rFonts w:ascii="Calibri" w:hAnsi="Calibri"/>
          <w:b/>
          <w:lang w:val="en-US"/>
        </w:rPr>
        <w:t xml:space="preserve">coordination can be managed by the network through assigning </w:t>
      </w:r>
      <w:r w:rsidR="00C96453">
        <w:rPr>
          <w:rFonts w:ascii="Calibri" w:hAnsi="Calibri"/>
          <w:b/>
          <w:lang w:val="en-US"/>
        </w:rPr>
        <w:t xml:space="preserve">orthogonal or overlapped </w:t>
      </w:r>
      <w:r w:rsidRPr="0010346C">
        <w:rPr>
          <w:rFonts w:ascii="Calibri" w:hAnsi="Calibri"/>
          <w:b/>
          <w:lang w:val="en-US"/>
        </w:rPr>
        <w:t>resource to different local managers</w:t>
      </w:r>
    </w:p>
    <w:p w14:paraId="21117353" w14:textId="53EDFFD5" w:rsidR="0054616C" w:rsidRPr="00744BD0" w:rsidRDefault="0054616C" w:rsidP="0054616C">
      <w:pPr>
        <w:pStyle w:val="maintext"/>
        <w:ind w:firstLineChars="0" w:firstLine="0"/>
        <w:rPr>
          <w:rFonts w:ascii="Calibri" w:eastAsiaTheme="minorEastAsia" w:hAnsi="Calibri"/>
          <w:lang w:val="en-US" w:eastAsia="zh-CN"/>
        </w:rPr>
      </w:pPr>
    </w:p>
    <w:p w14:paraId="43DAC356" w14:textId="77777777" w:rsidR="00DA05B6" w:rsidRPr="003A0D9C" w:rsidRDefault="00DA05B6" w:rsidP="00DA05B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Appendix-A: </w:t>
      </w:r>
      <w:r w:rsidRPr="003A0D9C">
        <w:rPr>
          <w:rFonts w:eastAsia="SimSun"/>
          <w:b w:val="0"/>
          <w:sz w:val="36"/>
          <w:lang w:val="en-GB" w:eastAsia="zh-CN"/>
        </w:rPr>
        <w:t xml:space="preserve">Three-Party based communication framework </w:t>
      </w:r>
    </w:p>
    <w:p w14:paraId="3A849E7F" w14:textId="77777777" w:rsidR="00DA05B6" w:rsidRPr="006570B5" w:rsidRDefault="00DA05B6" w:rsidP="00DA05B6">
      <w:pPr>
        <w:pStyle w:val="maintext"/>
        <w:ind w:firstLineChars="0" w:firstLine="0"/>
        <w:rPr>
          <w:rFonts w:ascii="Calibri" w:eastAsiaTheme="minorEastAsia" w:hAnsi="Calibri"/>
          <w:lang w:val="en-US" w:eastAsia="zh-CN"/>
        </w:rPr>
      </w:pPr>
      <w:r>
        <w:rPr>
          <w:rFonts w:ascii="Calibri" w:hAnsi="Calibri"/>
          <w:lang w:val="en-US"/>
        </w:rPr>
        <w:t>T</w:t>
      </w:r>
      <w:r w:rsidRPr="00182094">
        <w:rPr>
          <w:rFonts w:ascii="Calibri" w:hAnsi="Calibri"/>
          <w:lang w:val="en-US"/>
        </w:rPr>
        <w:t xml:space="preserve">ypical </w:t>
      </w:r>
      <w:r>
        <w:rPr>
          <w:rFonts w:ascii="Calibri" w:hAnsi="Calibri"/>
          <w:lang w:val="en-US"/>
        </w:rPr>
        <w:t xml:space="preserve">communication is between two nodes, for example, cellular communication is between base-station and UE(s). And it has been further categorized into downlink and uplink based on the direction of data packet flow. No matter which direction it is, base-station serves two roles: as a data packet transmitter/receiver and as a scheduler which decides the radio resource to be used for every data packet, see below figure. </w:t>
      </w:r>
    </w:p>
    <w:p w14:paraId="0CC14954" w14:textId="77777777" w:rsidR="00DA05B6" w:rsidRDefault="00DA05B6" w:rsidP="00DA05B6">
      <w:pPr>
        <w:pStyle w:val="maintext"/>
        <w:ind w:firstLineChars="0" w:firstLine="0"/>
        <w:rPr>
          <w:rFonts w:ascii="Calibri" w:hAnsi="Calibri"/>
          <w:lang w:val="en-US"/>
        </w:rPr>
      </w:pPr>
    </w:p>
    <w:p w14:paraId="6E26D129" w14:textId="77777777" w:rsidR="00DA05B6" w:rsidRDefault="00DA05B6" w:rsidP="00DA05B6">
      <w:pPr>
        <w:pStyle w:val="maintext"/>
        <w:ind w:firstLineChars="0" w:firstLine="0"/>
        <w:jc w:val="center"/>
        <w:rPr>
          <w:rFonts w:ascii="Calibri" w:hAnsi="Calibri"/>
          <w:lang w:val="en-US"/>
        </w:rPr>
      </w:pPr>
      <w:r w:rsidRPr="00404E55">
        <w:rPr>
          <w:noProof/>
          <w:lang w:val="en-US" w:eastAsia="zh-CN"/>
        </w:rPr>
        <w:lastRenderedPageBreak/>
        <w:drawing>
          <wp:inline distT="0" distB="0" distL="0" distR="0" wp14:anchorId="630745FE" wp14:editId="2914FABD">
            <wp:extent cx="55499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62331431" w14:textId="77777777" w:rsidR="00DA05B6" w:rsidRPr="00182094" w:rsidRDefault="00DA05B6" w:rsidP="00DA05B6">
      <w:pPr>
        <w:pStyle w:val="Caption"/>
      </w:pPr>
      <w:r>
        <w:t>Figure.1 Two-Parties communication diagram</w:t>
      </w:r>
    </w:p>
    <w:p w14:paraId="5C9A9735" w14:textId="77777777" w:rsidR="00DA05B6" w:rsidRPr="00A9056E" w:rsidRDefault="00DA05B6" w:rsidP="00DA05B6">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Pr>
          <w:rFonts w:ascii="Calibri" w:hAnsi="Calibri"/>
          <w:lang w:val="en-US"/>
        </w:rPr>
        <w:t xml:space="preserve">ode dedicated as scheduler node, see figure.2. The function of Node-S is to coordinate the resource usage within a local area. Thus we also call Node-S as local manager. Similar to two parties’ communication, local manager sends DCI to Node-T and Node-R to convey the scheduling decision. Three parties communication is much flexible than traditional two parties counterpart mainly because it doesn’t need formal association between the Node-T/Node-R with Node-S. In C-V2X, a vehicle UE can serve as local manager to surrounding vehicles. That can effectively reduce transmission collision. </w:t>
      </w:r>
    </w:p>
    <w:p w14:paraId="31A7AC50" w14:textId="77777777" w:rsidR="00DA05B6" w:rsidRDefault="00DA05B6" w:rsidP="00DA05B6">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088A4DA9" w14:textId="77777777" w:rsidR="00DA05B6" w:rsidRDefault="00DA05B6" w:rsidP="00DA05B6">
      <w:pPr>
        <w:pStyle w:val="maintext"/>
        <w:ind w:firstLineChars="0" w:firstLine="0"/>
        <w:rPr>
          <w:rFonts w:ascii="Calibri" w:hAnsi="Calibri"/>
          <w:b/>
          <w:lang w:val="en-US"/>
        </w:rPr>
      </w:pPr>
    </w:p>
    <w:p w14:paraId="3CD202A5" w14:textId="77777777" w:rsidR="00DA05B6" w:rsidRDefault="00DA05B6" w:rsidP="00DA05B6">
      <w:pPr>
        <w:pStyle w:val="maintext"/>
        <w:ind w:firstLineChars="0" w:firstLine="0"/>
        <w:rPr>
          <w:rFonts w:ascii="Calibri" w:hAnsi="Calibri"/>
          <w:b/>
          <w:lang w:val="en-US"/>
        </w:rPr>
      </w:pPr>
    </w:p>
    <w:p w14:paraId="5FBC3AE6" w14:textId="53B3ED1B" w:rsidR="00DA05B6" w:rsidRDefault="0065779F" w:rsidP="00DA05B6">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26D7C7B4" wp14:editId="439F5CB2">
            <wp:extent cx="3858895" cy="34201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8895" cy="3420110"/>
                    </a:xfrm>
                    <a:prstGeom prst="rect">
                      <a:avLst/>
                    </a:prstGeom>
                    <a:noFill/>
                  </pic:spPr>
                </pic:pic>
              </a:graphicData>
            </a:graphic>
          </wp:inline>
        </w:drawing>
      </w:r>
    </w:p>
    <w:p w14:paraId="532C63EB" w14:textId="77777777" w:rsidR="00DA05B6" w:rsidRPr="00182094" w:rsidRDefault="00DA05B6" w:rsidP="00DA05B6">
      <w:pPr>
        <w:pStyle w:val="Caption"/>
      </w:pPr>
      <w:r>
        <w:t>Figure.2 Three Parties communication diagram</w:t>
      </w:r>
    </w:p>
    <w:p w14:paraId="69020A75" w14:textId="77777777" w:rsidR="00DA05B6" w:rsidRDefault="00DA05B6" w:rsidP="00DA05B6">
      <w:pPr>
        <w:pStyle w:val="maintext"/>
        <w:ind w:firstLineChars="0" w:firstLine="0"/>
        <w:rPr>
          <w:rFonts w:ascii="Calibri" w:hAnsi="Calibri"/>
          <w:b/>
          <w:lang w:val="en-US"/>
        </w:rPr>
      </w:pPr>
      <w:r>
        <w:rPr>
          <w:rFonts w:ascii="Calibri" w:hAnsi="Calibri"/>
          <w:b/>
          <w:lang w:val="en-US"/>
        </w:rPr>
        <w:t xml:space="preserve">Proposal: NR sidelink should support vehicle UE serves as a local manager to coordinate resource for the communication between other UEs within a local area. Local manager is granted with a resource pool from the cellular network. </w:t>
      </w:r>
    </w:p>
    <w:p w14:paraId="0E580D6A" w14:textId="77777777" w:rsidR="00DA05B6" w:rsidRDefault="00DA05B6" w:rsidP="00DA05B6">
      <w:pPr>
        <w:pStyle w:val="maintext"/>
        <w:ind w:firstLineChars="0" w:firstLine="0"/>
        <w:rPr>
          <w:rFonts w:ascii="Calibri" w:hAnsi="Calibri"/>
          <w:b/>
          <w:lang w:val="en-US"/>
        </w:rPr>
      </w:pPr>
    </w:p>
    <w:p w14:paraId="634B9308" w14:textId="77777777" w:rsidR="006E21F5" w:rsidRPr="00DA05B6"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D0365" w14:textId="77777777" w:rsidR="006E76E0" w:rsidRDefault="006E76E0" w:rsidP="00424124">
      <w:pPr>
        <w:spacing w:before="0" w:after="0"/>
      </w:pPr>
      <w:r>
        <w:separator/>
      </w:r>
    </w:p>
  </w:endnote>
  <w:endnote w:type="continuationSeparator" w:id="0">
    <w:p w14:paraId="22FB9DA5" w14:textId="77777777" w:rsidR="006E76E0" w:rsidRDefault="006E76E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1D509" w14:textId="77777777" w:rsidR="006E76E0" w:rsidRDefault="006E76E0" w:rsidP="00424124">
      <w:pPr>
        <w:spacing w:before="0" w:after="0"/>
      </w:pPr>
      <w:r>
        <w:separator/>
      </w:r>
    </w:p>
  </w:footnote>
  <w:footnote w:type="continuationSeparator" w:id="0">
    <w:p w14:paraId="013AC5C7" w14:textId="77777777" w:rsidR="006E76E0" w:rsidRDefault="006E76E0"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5258B2"/>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6"/>
  </w:num>
  <w:num w:numId="3">
    <w:abstractNumId w:val="17"/>
  </w:num>
  <w:num w:numId="4">
    <w:abstractNumId w:val="9"/>
  </w:num>
  <w:num w:numId="5">
    <w:abstractNumId w:val="4"/>
  </w:num>
  <w:num w:numId="6">
    <w:abstractNumId w:val="0"/>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8"/>
  </w:num>
  <w:num w:numId="11">
    <w:abstractNumId w:val="15"/>
  </w:num>
  <w:num w:numId="12">
    <w:abstractNumId w:val="13"/>
  </w:num>
  <w:num w:numId="13">
    <w:abstractNumId w:val="3"/>
  </w:num>
  <w:num w:numId="14">
    <w:abstractNumId w:val="11"/>
  </w:num>
  <w:num w:numId="15">
    <w:abstractNumId w:val="19"/>
  </w:num>
  <w:num w:numId="16">
    <w:abstractNumId w:val="16"/>
  </w:num>
  <w:num w:numId="17">
    <w:abstractNumId w:val="2"/>
  </w:num>
  <w:num w:numId="18">
    <w:abstractNumId w:val="17"/>
  </w:num>
  <w:num w:numId="19">
    <w:abstractNumId w:val="14"/>
  </w:num>
  <w:num w:numId="20">
    <w:abstractNumId w:val="5"/>
  </w:num>
  <w:num w:numId="21">
    <w:abstractNumId w:val="8"/>
  </w:num>
  <w:num w:numId="22">
    <w:abstractNumId w:val="11"/>
  </w:num>
  <w:num w:numId="23">
    <w:abstractNumId w:val="17"/>
  </w:num>
  <w:num w:numId="24">
    <w:abstractNumId w:val="17"/>
  </w:num>
  <w:num w:numId="25">
    <w:abstractNumId w:val="17"/>
  </w:num>
  <w:num w:numId="26">
    <w:abstractNumId w:val="12"/>
  </w:num>
  <w:num w:numId="27">
    <w:abstractNumId w:val="17"/>
  </w:num>
  <w:num w:numId="2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32E93"/>
    <w:rsid w:val="0004375F"/>
    <w:rsid w:val="00046BC3"/>
    <w:rsid w:val="00051B4B"/>
    <w:rsid w:val="000541F8"/>
    <w:rsid w:val="00054618"/>
    <w:rsid w:val="00054EAD"/>
    <w:rsid w:val="000550BC"/>
    <w:rsid w:val="00060640"/>
    <w:rsid w:val="00062C0F"/>
    <w:rsid w:val="00064174"/>
    <w:rsid w:val="00065C45"/>
    <w:rsid w:val="0007137B"/>
    <w:rsid w:val="000720EA"/>
    <w:rsid w:val="000730C9"/>
    <w:rsid w:val="000747A1"/>
    <w:rsid w:val="000747DB"/>
    <w:rsid w:val="0007575F"/>
    <w:rsid w:val="00075FD1"/>
    <w:rsid w:val="0007738A"/>
    <w:rsid w:val="0008141A"/>
    <w:rsid w:val="000821CE"/>
    <w:rsid w:val="00084721"/>
    <w:rsid w:val="00084A16"/>
    <w:rsid w:val="00084AFC"/>
    <w:rsid w:val="00085800"/>
    <w:rsid w:val="000865E3"/>
    <w:rsid w:val="000875A8"/>
    <w:rsid w:val="00091876"/>
    <w:rsid w:val="00091C52"/>
    <w:rsid w:val="000923D1"/>
    <w:rsid w:val="00093CB4"/>
    <w:rsid w:val="00094D38"/>
    <w:rsid w:val="00095684"/>
    <w:rsid w:val="000961B0"/>
    <w:rsid w:val="000A009E"/>
    <w:rsid w:val="000A10F1"/>
    <w:rsid w:val="000A1D70"/>
    <w:rsid w:val="000A1DFA"/>
    <w:rsid w:val="000A36A9"/>
    <w:rsid w:val="000A53F4"/>
    <w:rsid w:val="000B0720"/>
    <w:rsid w:val="000B0958"/>
    <w:rsid w:val="000B1050"/>
    <w:rsid w:val="000B19D3"/>
    <w:rsid w:val="000B3649"/>
    <w:rsid w:val="000B455B"/>
    <w:rsid w:val="000B4EE4"/>
    <w:rsid w:val="000B6120"/>
    <w:rsid w:val="000B6881"/>
    <w:rsid w:val="000B695D"/>
    <w:rsid w:val="000C57B9"/>
    <w:rsid w:val="000C785E"/>
    <w:rsid w:val="000D02F7"/>
    <w:rsid w:val="000E10CA"/>
    <w:rsid w:val="000E2254"/>
    <w:rsid w:val="000E2603"/>
    <w:rsid w:val="000E29D8"/>
    <w:rsid w:val="000E3A7F"/>
    <w:rsid w:val="000E4D11"/>
    <w:rsid w:val="000E51EC"/>
    <w:rsid w:val="000E714A"/>
    <w:rsid w:val="000F1DCA"/>
    <w:rsid w:val="000F3E5D"/>
    <w:rsid w:val="000F6995"/>
    <w:rsid w:val="000F709A"/>
    <w:rsid w:val="00102F84"/>
    <w:rsid w:val="0010303E"/>
    <w:rsid w:val="0010346C"/>
    <w:rsid w:val="00105993"/>
    <w:rsid w:val="00106705"/>
    <w:rsid w:val="00106F62"/>
    <w:rsid w:val="0011327D"/>
    <w:rsid w:val="00114F73"/>
    <w:rsid w:val="00116BC3"/>
    <w:rsid w:val="00116DA6"/>
    <w:rsid w:val="00116E27"/>
    <w:rsid w:val="001176FE"/>
    <w:rsid w:val="0012156D"/>
    <w:rsid w:val="0013407F"/>
    <w:rsid w:val="001341CC"/>
    <w:rsid w:val="00134C08"/>
    <w:rsid w:val="001356E5"/>
    <w:rsid w:val="0013692D"/>
    <w:rsid w:val="0014006B"/>
    <w:rsid w:val="001403AE"/>
    <w:rsid w:val="001417A8"/>
    <w:rsid w:val="00143A0C"/>
    <w:rsid w:val="00145C1B"/>
    <w:rsid w:val="001470A1"/>
    <w:rsid w:val="00150B11"/>
    <w:rsid w:val="001526E1"/>
    <w:rsid w:val="00152CF8"/>
    <w:rsid w:val="00153793"/>
    <w:rsid w:val="001556E0"/>
    <w:rsid w:val="00157911"/>
    <w:rsid w:val="00170C63"/>
    <w:rsid w:val="00170F2E"/>
    <w:rsid w:val="001724A6"/>
    <w:rsid w:val="00172743"/>
    <w:rsid w:val="00172A38"/>
    <w:rsid w:val="001766B8"/>
    <w:rsid w:val="0017741C"/>
    <w:rsid w:val="00180605"/>
    <w:rsid w:val="00182094"/>
    <w:rsid w:val="00184852"/>
    <w:rsid w:val="001915D9"/>
    <w:rsid w:val="00191CF0"/>
    <w:rsid w:val="0019255B"/>
    <w:rsid w:val="001937ED"/>
    <w:rsid w:val="001A1BC0"/>
    <w:rsid w:val="001A303A"/>
    <w:rsid w:val="001A5921"/>
    <w:rsid w:val="001A6212"/>
    <w:rsid w:val="001B6A8D"/>
    <w:rsid w:val="001B731B"/>
    <w:rsid w:val="001C05CE"/>
    <w:rsid w:val="001C0999"/>
    <w:rsid w:val="001C187B"/>
    <w:rsid w:val="001C19C7"/>
    <w:rsid w:val="001C1D96"/>
    <w:rsid w:val="001C2752"/>
    <w:rsid w:val="001C2E3C"/>
    <w:rsid w:val="001C34DD"/>
    <w:rsid w:val="001C68D4"/>
    <w:rsid w:val="001C7752"/>
    <w:rsid w:val="001D1CD8"/>
    <w:rsid w:val="001D2955"/>
    <w:rsid w:val="001D6C82"/>
    <w:rsid w:val="001D7154"/>
    <w:rsid w:val="001D72F9"/>
    <w:rsid w:val="001E0748"/>
    <w:rsid w:val="001E0CE1"/>
    <w:rsid w:val="001E1222"/>
    <w:rsid w:val="001E1C30"/>
    <w:rsid w:val="001E1EED"/>
    <w:rsid w:val="001E3E45"/>
    <w:rsid w:val="001E523C"/>
    <w:rsid w:val="001E58CC"/>
    <w:rsid w:val="001E74EF"/>
    <w:rsid w:val="001E7F8A"/>
    <w:rsid w:val="001F1B7B"/>
    <w:rsid w:val="001F385C"/>
    <w:rsid w:val="001F5137"/>
    <w:rsid w:val="001F59ED"/>
    <w:rsid w:val="001F5A74"/>
    <w:rsid w:val="001F5EB6"/>
    <w:rsid w:val="001F61FE"/>
    <w:rsid w:val="001F7939"/>
    <w:rsid w:val="002001F1"/>
    <w:rsid w:val="00201958"/>
    <w:rsid w:val="00204F6F"/>
    <w:rsid w:val="002056F0"/>
    <w:rsid w:val="002059F3"/>
    <w:rsid w:val="00210AE0"/>
    <w:rsid w:val="00211D37"/>
    <w:rsid w:val="00212204"/>
    <w:rsid w:val="00212748"/>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55CE"/>
    <w:rsid w:val="00246AE8"/>
    <w:rsid w:val="00246CC1"/>
    <w:rsid w:val="00246D61"/>
    <w:rsid w:val="0024786A"/>
    <w:rsid w:val="0025196A"/>
    <w:rsid w:val="00251994"/>
    <w:rsid w:val="00251AD8"/>
    <w:rsid w:val="0025305F"/>
    <w:rsid w:val="00256676"/>
    <w:rsid w:val="00256BCF"/>
    <w:rsid w:val="00260E06"/>
    <w:rsid w:val="00261D4D"/>
    <w:rsid w:val="00262116"/>
    <w:rsid w:val="00264501"/>
    <w:rsid w:val="00265011"/>
    <w:rsid w:val="002670F8"/>
    <w:rsid w:val="00267362"/>
    <w:rsid w:val="0027008D"/>
    <w:rsid w:val="00270C24"/>
    <w:rsid w:val="00270F1A"/>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467E"/>
    <w:rsid w:val="002A7251"/>
    <w:rsid w:val="002A7A74"/>
    <w:rsid w:val="002B1229"/>
    <w:rsid w:val="002B214D"/>
    <w:rsid w:val="002B2393"/>
    <w:rsid w:val="002B637F"/>
    <w:rsid w:val="002C0488"/>
    <w:rsid w:val="002C0E39"/>
    <w:rsid w:val="002C3725"/>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E20"/>
    <w:rsid w:val="002E62A8"/>
    <w:rsid w:val="002E670E"/>
    <w:rsid w:val="002F4447"/>
    <w:rsid w:val="002F4C92"/>
    <w:rsid w:val="002F7D8E"/>
    <w:rsid w:val="003015F7"/>
    <w:rsid w:val="003044B6"/>
    <w:rsid w:val="00306271"/>
    <w:rsid w:val="00310B89"/>
    <w:rsid w:val="00313BF4"/>
    <w:rsid w:val="00314443"/>
    <w:rsid w:val="00314C18"/>
    <w:rsid w:val="00315DC4"/>
    <w:rsid w:val="00317020"/>
    <w:rsid w:val="00317036"/>
    <w:rsid w:val="00317087"/>
    <w:rsid w:val="00317A66"/>
    <w:rsid w:val="00320B4D"/>
    <w:rsid w:val="00322459"/>
    <w:rsid w:val="0032690D"/>
    <w:rsid w:val="00326FF6"/>
    <w:rsid w:val="00327A22"/>
    <w:rsid w:val="00331704"/>
    <w:rsid w:val="003326E8"/>
    <w:rsid w:val="0033278E"/>
    <w:rsid w:val="00334843"/>
    <w:rsid w:val="00340AFB"/>
    <w:rsid w:val="00342130"/>
    <w:rsid w:val="00343514"/>
    <w:rsid w:val="00346605"/>
    <w:rsid w:val="0034764D"/>
    <w:rsid w:val="003510CB"/>
    <w:rsid w:val="0035318F"/>
    <w:rsid w:val="00353F02"/>
    <w:rsid w:val="00356C11"/>
    <w:rsid w:val="003627AE"/>
    <w:rsid w:val="00362F14"/>
    <w:rsid w:val="0036306A"/>
    <w:rsid w:val="003630E3"/>
    <w:rsid w:val="003633FC"/>
    <w:rsid w:val="003637CE"/>
    <w:rsid w:val="00363A3E"/>
    <w:rsid w:val="00363BBE"/>
    <w:rsid w:val="003704E6"/>
    <w:rsid w:val="003727DB"/>
    <w:rsid w:val="00372F4C"/>
    <w:rsid w:val="00372FC4"/>
    <w:rsid w:val="00376782"/>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3DDD"/>
    <w:rsid w:val="003A4E2E"/>
    <w:rsid w:val="003A52ED"/>
    <w:rsid w:val="003A566A"/>
    <w:rsid w:val="003B0EE8"/>
    <w:rsid w:val="003B1EC9"/>
    <w:rsid w:val="003B2F27"/>
    <w:rsid w:val="003B5FBB"/>
    <w:rsid w:val="003B625D"/>
    <w:rsid w:val="003B68E5"/>
    <w:rsid w:val="003B6BEA"/>
    <w:rsid w:val="003C19B8"/>
    <w:rsid w:val="003C5425"/>
    <w:rsid w:val="003C5D68"/>
    <w:rsid w:val="003D0F6E"/>
    <w:rsid w:val="003D1148"/>
    <w:rsid w:val="003E1304"/>
    <w:rsid w:val="003E39BB"/>
    <w:rsid w:val="003E3C2B"/>
    <w:rsid w:val="003E5E6F"/>
    <w:rsid w:val="003E7121"/>
    <w:rsid w:val="003F0731"/>
    <w:rsid w:val="003F0F3F"/>
    <w:rsid w:val="003F33B4"/>
    <w:rsid w:val="003F3579"/>
    <w:rsid w:val="003F7ED1"/>
    <w:rsid w:val="00400034"/>
    <w:rsid w:val="00401F8F"/>
    <w:rsid w:val="00402AA7"/>
    <w:rsid w:val="004037A1"/>
    <w:rsid w:val="00403EB6"/>
    <w:rsid w:val="00404E55"/>
    <w:rsid w:val="00405F6D"/>
    <w:rsid w:val="004079DB"/>
    <w:rsid w:val="00413691"/>
    <w:rsid w:val="00415994"/>
    <w:rsid w:val="00423C85"/>
    <w:rsid w:val="00423E79"/>
    <w:rsid w:val="00424124"/>
    <w:rsid w:val="00425E73"/>
    <w:rsid w:val="00432DA1"/>
    <w:rsid w:val="00434212"/>
    <w:rsid w:val="00434AB2"/>
    <w:rsid w:val="0043625B"/>
    <w:rsid w:val="004363E2"/>
    <w:rsid w:val="00436B33"/>
    <w:rsid w:val="00436C67"/>
    <w:rsid w:val="0043789C"/>
    <w:rsid w:val="00437C68"/>
    <w:rsid w:val="00440F6E"/>
    <w:rsid w:val="00441114"/>
    <w:rsid w:val="00441B76"/>
    <w:rsid w:val="00443645"/>
    <w:rsid w:val="00443CD6"/>
    <w:rsid w:val="00445002"/>
    <w:rsid w:val="0044636A"/>
    <w:rsid w:val="00450AC1"/>
    <w:rsid w:val="00452C74"/>
    <w:rsid w:val="0045396C"/>
    <w:rsid w:val="00453A98"/>
    <w:rsid w:val="004552C9"/>
    <w:rsid w:val="00456644"/>
    <w:rsid w:val="004607AC"/>
    <w:rsid w:val="0046127E"/>
    <w:rsid w:val="00461A2A"/>
    <w:rsid w:val="004678E1"/>
    <w:rsid w:val="00473281"/>
    <w:rsid w:val="00473B68"/>
    <w:rsid w:val="00480E04"/>
    <w:rsid w:val="004825F4"/>
    <w:rsid w:val="0048301B"/>
    <w:rsid w:val="004833DD"/>
    <w:rsid w:val="00484AF4"/>
    <w:rsid w:val="00485E6B"/>
    <w:rsid w:val="00486CB8"/>
    <w:rsid w:val="00487F1A"/>
    <w:rsid w:val="004904D3"/>
    <w:rsid w:val="00490B0B"/>
    <w:rsid w:val="00491ACD"/>
    <w:rsid w:val="00494C04"/>
    <w:rsid w:val="00496587"/>
    <w:rsid w:val="00496B2C"/>
    <w:rsid w:val="00496C91"/>
    <w:rsid w:val="00496F7C"/>
    <w:rsid w:val="004A0113"/>
    <w:rsid w:val="004A05EC"/>
    <w:rsid w:val="004A2D2D"/>
    <w:rsid w:val="004A387B"/>
    <w:rsid w:val="004A5ABE"/>
    <w:rsid w:val="004A62DC"/>
    <w:rsid w:val="004A6424"/>
    <w:rsid w:val="004A69D0"/>
    <w:rsid w:val="004A7111"/>
    <w:rsid w:val="004A73A9"/>
    <w:rsid w:val="004B623D"/>
    <w:rsid w:val="004B6E00"/>
    <w:rsid w:val="004C013D"/>
    <w:rsid w:val="004C186B"/>
    <w:rsid w:val="004C2A57"/>
    <w:rsid w:val="004C3F2E"/>
    <w:rsid w:val="004C4856"/>
    <w:rsid w:val="004C72D0"/>
    <w:rsid w:val="004C7A03"/>
    <w:rsid w:val="004D001B"/>
    <w:rsid w:val="004D054E"/>
    <w:rsid w:val="004D31D9"/>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203E"/>
    <w:rsid w:val="00522866"/>
    <w:rsid w:val="00523623"/>
    <w:rsid w:val="00530688"/>
    <w:rsid w:val="00537C70"/>
    <w:rsid w:val="00542AAE"/>
    <w:rsid w:val="00543ED4"/>
    <w:rsid w:val="005448C6"/>
    <w:rsid w:val="0054556C"/>
    <w:rsid w:val="0054616C"/>
    <w:rsid w:val="00546507"/>
    <w:rsid w:val="0054687C"/>
    <w:rsid w:val="00554B3F"/>
    <w:rsid w:val="0055540B"/>
    <w:rsid w:val="00560328"/>
    <w:rsid w:val="00561B72"/>
    <w:rsid w:val="0056238B"/>
    <w:rsid w:val="00563529"/>
    <w:rsid w:val="00564590"/>
    <w:rsid w:val="00565BDB"/>
    <w:rsid w:val="00570BD4"/>
    <w:rsid w:val="00573A36"/>
    <w:rsid w:val="005758E7"/>
    <w:rsid w:val="00575A37"/>
    <w:rsid w:val="00575E0C"/>
    <w:rsid w:val="005778C8"/>
    <w:rsid w:val="00577CF5"/>
    <w:rsid w:val="00580A35"/>
    <w:rsid w:val="0058120D"/>
    <w:rsid w:val="005852D8"/>
    <w:rsid w:val="00590409"/>
    <w:rsid w:val="00590557"/>
    <w:rsid w:val="005908E4"/>
    <w:rsid w:val="005917D6"/>
    <w:rsid w:val="0059321E"/>
    <w:rsid w:val="0059365E"/>
    <w:rsid w:val="00594BCF"/>
    <w:rsid w:val="00595E70"/>
    <w:rsid w:val="005A0529"/>
    <w:rsid w:val="005A0948"/>
    <w:rsid w:val="005A2651"/>
    <w:rsid w:val="005A4632"/>
    <w:rsid w:val="005A6BA7"/>
    <w:rsid w:val="005B0150"/>
    <w:rsid w:val="005B10BC"/>
    <w:rsid w:val="005B1400"/>
    <w:rsid w:val="005B20B0"/>
    <w:rsid w:val="005B276A"/>
    <w:rsid w:val="005B47BD"/>
    <w:rsid w:val="005B4B08"/>
    <w:rsid w:val="005B5A09"/>
    <w:rsid w:val="005B680C"/>
    <w:rsid w:val="005B6FA6"/>
    <w:rsid w:val="005C4B5C"/>
    <w:rsid w:val="005D0964"/>
    <w:rsid w:val="005D1329"/>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BE4"/>
    <w:rsid w:val="00606ED5"/>
    <w:rsid w:val="006115D9"/>
    <w:rsid w:val="006134E1"/>
    <w:rsid w:val="006140FD"/>
    <w:rsid w:val="00614527"/>
    <w:rsid w:val="006154AB"/>
    <w:rsid w:val="00615973"/>
    <w:rsid w:val="006171D5"/>
    <w:rsid w:val="0061799C"/>
    <w:rsid w:val="00620120"/>
    <w:rsid w:val="00620648"/>
    <w:rsid w:val="006213AF"/>
    <w:rsid w:val="00621C58"/>
    <w:rsid w:val="006221B7"/>
    <w:rsid w:val="006223D0"/>
    <w:rsid w:val="0062355D"/>
    <w:rsid w:val="0062519D"/>
    <w:rsid w:val="00627D08"/>
    <w:rsid w:val="00630CA4"/>
    <w:rsid w:val="00632893"/>
    <w:rsid w:val="00632B43"/>
    <w:rsid w:val="00634707"/>
    <w:rsid w:val="006412CE"/>
    <w:rsid w:val="00644034"/>
    <w:rsid w:val="00646AC3"/>
    <w:rsid w:val="00646D77"/>
    <w:rsid w:val="006505D7"/>
    <w:rsid w:val="00650F99"/>
    <w:rsid w:val="006515E6"/>
    <w:rsid w:val="00651721"/>
    <w:rsid w:val="00651D69"/>
    <w:rsid w:val="00652AC8"/>
    <w:rsid w:val="006530ED"/>
    <w:rsid w:val="006545A3"/>
    <w:rsid w:val="00655590"/>
    <w:rsid w:val="006555DF"/>
    <w:rsid w:val="006570B5"/>
    <w:rsid w:val="0065779F"/>
    <w:rsid w:val="00660644"/>
    <w:rsid w:val="0066157D"/>
    <w:rsid w:val="006627B9"/>
    <w:rsid w:val="00665046"/>
    <w:rsid w:val="00672592"/>
    <w:rsid w:val="00674395"/>
    <w:rsid w:val="006752CC"/>
    <w:rsid w:val="006756FB"/>
    <w:rsid w:val="0068013C"/>
    <w:rsid w:val="00682068"/>
    <w:rsid w:val="0068220C"/>
    <w:rsid w:val="00683308"/>
    <w:rsid w:val="006838AD"/>
    <w:rsid w:val="00684560"/>
    <w:rsid w:val="006852D4"/>
    <w:rsid w:val="00685E11"/>
    <w:rsid w:val="00692CF5"/>
    <w:rsid w:val="00694B6D"/>
    <w:rsid w:val="00695822"/>
    <w:rsid w:val="0069621B"/>
    <w:rsid w:val="006A014D"/>
    <w:rsid w:val="006A0EDC"/>
    <w:rsid w:val="006A2D2E"/>
    <w:rsid w:val="006A2F4B"/>
    <w:rsid w:val="006A3E35"/>
    <w:rsid w:val="006A6233"/>
    <w:rsid w:val="006A649B"/>
    <w:rsid w:val="006B19F3"/>
    <w:rsid w:val="006B2AA0"/>
    <w:rsid w:val="006C07D0"/>
    <w:rsid w:val="006C1595"/>
    <w:rsid w:val="006C452E"/>
    <w:rsid w:val="006C5984"/>
    <w:rsid w:val="006C7299"/>
    <w:rsid w:val="006D1E33"/>
    <w:rsid w:val="006D25D0"/>
    <w:rsid w:val="006D40EA"/>
    <w:rsid w:val="006D44F3"/>
    <w:rsid w:val="006E21F5"/>
    <w:rsid w:val="006E3FF0"/>
    <w:rsid w:val="006E76E0"/>
    <w:rsid w:val="006E790B"/>
    <w:rsid w:val="006F055C"/>
    <w:rsid w:val="006F1546"/>
    <w:rsid w:val="006F1CB0"/>
    <w:rsid w:val="006F429A"/>
    <w:rsid w:val="006F5F6D"/>
    <w:rsid w:val="006F6E06"/>
    <w:rsid w:val="00704718"/>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4BD0"/>
    <w:rsid w:val="00747A6F"/>
    <w:rsid w:val="0075260C"/>
    <w:rsid w:val="00752E62"/>
    <w:rsid w:val="00754F88"/>
    <w:rsid w:val="0075622F"/>
    <w:rsid w:val="007569CF"/>
    <w:rsid w:val="0076067D"/>
    <w:rsid w:val="00764AFE"/>
    <w:rsid w:val="007729BC"/>
    <w:rsid w:val="00775AAE"/>
    <w:rsid w:val="007762FD"/>
    <w:rsid w:val="00777AA8"/>
    <w:rsid w:val="00782C1C"/>
    <w:rsid w:val="00782CDC"/>
    <w:rsid w:val="00782F44"/>
    <w:rsid w:val="00783676"/>
    <w:rsid w:val="007839F9"/>
    <w:rsid w:val="007855CC"/>
    <w:rsid w:val="00785854"/>
    <w:rsid w:val="00786BEA"/>
    <w:rsid w:val="00790F25"/>
    <w:rsid w:val="00791183"/>
    <w:rsid w:val="00794BFD"/>
    <w:rsid w:val="00796CBC"/>
    <w:rsid w:val="007A2765"/>
    <w:rsid w:val="007A2A0C"/>
    <w:rsid w:val="007A3629"/>
    <w:rsid w:val="007A6747"/>
    <w:rsid w:val="007A683F"/>
    <w:rsid w:val="007B01C6"/>
    <w:rsid w:val="007B07DE"/>
    <w:rsid w:val="007B0CA9"/>
    <w:rsid w:val="007B1366"/>
    <w:rsid w:val="007B13E5"/>
    <w:rsid w:val="007B2F6B"/>
    <w:rsid w:val="007B3E92"/>
    <w:rsid w:val="007B40A0"/>
    <w:rsid w:val="007B473A"/>
    <w:rsid w:val="007C0134"/>
    <w:rsid w:val="007C3793"/>
    <w:rsid w:val="007C3CA7"/>
    <w:rsid w:val="007C66C7"/>
    <w:rsid w:val="007C73C8"/>
    <w:rsid w:val="007C767B"/>
    <w:rsid w:val="007C7A11"/>
    <w:rsid w:val="007D152D"/>
    <w:rsid w:val="007D2C48"/>
    <w:rsid w:val="007D7B98"/>
    <w:rsid w:val="007E5006"/>
    <w:rsid w:val="007E546F"/>
    <w:rsid w:val="007E5E56"/>
    <w:rsid w:val="007E69F8"/>
    <w:rsid w:val="007F1928"/>
    <w:rsid w:val="007F34BE"/>
    <w:rsid w:val="007F392E"/>
    <w:rsid w:val="008007CC"/>
    <w:rsid w:val="0080125A"/>
    <w:rsid w:val="0080641A"/>
    <w:rsid w:val="00811A1B"/>
    <w:rsid w:val="00813ECD"/>
    <w:rsid w:val="00816522"/>
    <w:rsid w:val="00821ACE"/>
    <w:rsid w:val="008221F9"/>
    <w:rsid w:val="00824DED"/>
    <w:rsid w:val="00826E5A"/>
    <w:rsid w:val="008277EC"/>
    <w:rsid w:val="0083037E"/>
    <w:rsid w:val="008333E2"/>
    <w:rsid w:val="00836669"/>
    <w:rsid w:val="00837F53"/>
    <w:rsid w:val="008430E4"/>
    <w:rsid w:val="008437B2"/>
    <w:rsid w:val="00843F1C"/>
    <w:rsid w:val="0084594E"/>
    <w:rsid w:val="00846398"/>
    <w:rsid w:val="00846707"/>
    <w:rsid w:val="00847E82"/>
    <w:rsid w:val="008500C7"/>
    <w:rsid w:val="00850299"/>
    <w:rsid w:val="00850DCE"/>
    <w:rsid w:val="00851DB7"/>
    <w:rsid w:val="008529E0"/>
    <w:rsid w:val="00853FBE"/>
    <w:rsid w:val="00854FBB"/>
    <w:rsid w:val="00857060"/>
    <w:rsid w:val="00861C91"/>
    <w:rsid w:val="008661BA"/>
    <w:rsid w:val="008676D6"/>
    <w:rsid w:val="00871CA8"/>
    <w:rsid w:val="0087350C"/>
    <w:rsid w:val="008769E0"/>
    <w:rsid w:val="00882803"/>
    <w:rsid w:val="00882D49"/>
    <w:rsid w:val="00883070"/>
    <w:rsid w:val="00884A1E"/>
    <w:rsid w:val="00885004"/>
    <w:rsid w:val="00885468"/>
    <w:rsid w:val="00887AB4"/>
    <w:rsid w:val="008917CC"/>
    <w:rsid w:val="00893392"/>
    <w:rsid w:val="00894290"/>
    <w:rsid w:val="00894630"/>
    <w:rsid w:val="008971E9"/>
    <w:rsid w:val="008A227A"/>
    <w:rsid w:val="008A25A1"/>
    <w:rsid w:val="008A4697"/>
    <w:rsid w:val="008A5ECD"/>
    <w:rsid w:val="008A7591"/>
    <w:rsid w:val="008A764C"/>
    <w:rsid w:val="008B3FD9"/>
    <w:rsid w:val="008B5783"/>
    <w:rsid w:val="008C1301"/>
    <w:rsid w:val="008C18FF"/>
    <w:rsid w:val="008C1AFD"/>
    <w:rsid w:val="008C2FAA"/>
    <w:rsid w:val="008C3059"/>
    <w:rsid w:val="008C382C"/>
    <w:rsid w:val="008C47E7"/>
    <w:rsid w:val="008D11E6"/>
    <w:rsid w:val="008D1AEF"/>
    <w:rsid w:val="008D2CEA"/>
    <w:rsid w:val="008E05DF"/>
    <w:rsid w:val="008E6B52"/>
    <w:rsid w:val="008E7BE4"/>
    <w:rsid w:val="008F1DE1"/>
    <w:rsid w:val="008F2066"/>
    <w:rsid w:val="008F2825"/>
    <w:rsid w:val="008F2D09"/>
    <w:rsid w:val="008F675F"/>
    <w:rsid w:val="0090031B"/>
    <w:rsid w:val="0090219C"/>
    <w:rsid w:val="00902D99"/>
    <w:rsid w:val="009052CA"/>
    <w:rsid w:val="0091113C"/>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D23"/>
    <w:rsid w:val="00945A1B"/>
    <w:rsid w:val="00946570"/>
    <w:rsid w:val="00947FB1"/>
    <w:rsid w:val="009513DF"/>
    <w:rsid w:val="00951527"/>
    <w:rsid w:val="009564A2"/>
    <w:rsid w:val="009578A5"/>
    <w:rsid w:val="00957CD1"/>
    <w:rsid w:val="009612FC"/>
    <w:rsid w:val="00961DB2"/>
    <w:rsid w:val="0096207F"/>
    <w:rsid w:val="009620C9"/>
    <w:rsid w:val="0096246D"/>
    <w:rsid w:val="009633A9"/>
    <w:rsid w:val="0096355C"/>
    <w:rsid w:val="00963D15"/>
    <w:rsid w:val="0097292F"/>
    <w:rsid w:val="00973AC5"/>
    <w:rsid w:val="009741D9"/>
    <w:rsid w:val="00975ACB"/>
    <w:rsid w:val="00980AE8"/>
    <w:rsid w:val="009814F6"/>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5C"/>
    <w:rsid w:val="009B10BE"/>
    <w:rsid w:val="009B52C0"/>
    <w:rsid w:val="009C06B0"/>
    <w:rsid w:val="009C12F0"/>
    <w:rsid w:val="009C1B87"/>
    <w:rsid w:val="009C2167"/>
    <w:rsid w:val="009C5D7C"/>
    <w:rsid w:val="009C63E9"/>
    <w:rsid w:val="009C67D0"/>
    <w:rsid w:val="009D0F50"/>
    <w:rsid w:val="009D1AB1"/>
    <w:rsid w:val="009D2274"/>
    <w:rsid w:val="009D2BA9"/>
    <w:rsid w:val="009D46C1"/>
    <w:rsid w:val="009D506E"/>
    <w:rsid w:val="009D5DE5"/>
    <w:rsid w:val="009D6B01"/>
    <w:rsid w:val="009D6D4A"/>
    <w:rsid w:val="009E0D02"/>
    <w:rsid w:val="009E2300"/>
    <w:rsid w:val="009E3A88"/>
    <w:rsid w:val="009E41FF"/>
    <w:rsid w:val="009E54A2"/>
    <w:rsid w:val="009E5838"/>
    <w:rsid w:val="009E5FF7"/>
    <w:rsid w:val="009E6CF7"/>
    <w:rsid w:val="009F0907"/>
    <w:rsid w:val="009F1980"/>
    <w:rsid w:val="009F2DCC"/>
    <w:rsid w:val="009F38DF"/>
    <w:rsid w:val="009F501E"/>
    <w:rsid w:val="009F605A"/>
    <w:rsid w:val="009F768E"/>
    <w:rsid w:val="00A01AF0"/>
    <w:rsid w:val="00A02614"/>
    <w:rsid w:val="00A04BF5"/>
    <w:rsid w:val="00A077D7"/>
    <w:rsid w:val="00A10442"/>
    <w:rsid w:val="00A11704"/>
    <w:rsid w:val="00A11840"/>
    <w:rsid w:val="00A14370"/>
    <w:rsid w:val="00A16245"/>
    <w:rsid w:val="00A16736"/>
    <w:rsid w:val="00A167FA"/>
    <w:rsid w:val="00A22C61"/>
    <w:rsid w:val="00A244B9"/>
    <w:rsid w:val="00A247AB"/>
    <w:rsid w:val="00A262E4"/>
    <w:rsid w:val="00A267F9"/>
    <w:rsid w:val="00A32034"/>
    <w:rsid w:val="00A32514"/>
    <w:rsid w:val="00A325C8"/>
    <w:rsid w:val="00A345B8"/>
    <w:rsid w:val="00A35755"/>
    <w:rsid w:val="00A36A83"/>
    <w:rsid w:val="00A400E3"/>
    <w:rsid w:val="00A40509"/>
    <w:rsid w:val="00A41A95"/>
    <w:rsid w:val="00A41CF3"/>
    <w:rsid w:val="00A42D63"/>
    <w:rsid w:val="00A43741"/>
    <w:rsid w:val="00A441AE"/>
    <w:rsid w:val="00A44394"/>
    <w:rsid w:val="00A4674D"/>
    <w:rsid w:val="00A55FF3"/>
    <w:rsid w:val="00A57808"/>
    <w:rsid w:val="00A603CE"/>
    <w:rsid w:val="00A60A9B"/>
    <w:rsid w:val="00A62E92"/>
    <w:rsid w:val="00A645BE"/>
    <w:rsid w:val="00A64CF7"/>
    <w:rsid w:val="00A66A04"/>
    <w:rsid w:val="00A671C9"/>
    <w:rsid w:val="00A70BDB"/>
    <w:rsid w:val="00A70C2F"/>
    <w:rsid w:val="00A717FF"/>
    <w:rsid w:val="00A73884"/>
    <w:rsid w:val="00A74A89"/>
    <w:rsid w:val="00A85821"/>
    <w:rsid w:val="00A8721E"/>
    <w:rsid w:val="00A87EDE"/>
    <w:rsid w:val="00A9056E"/>
    <w:rsid w:val="00A917B8"/>
    <w:rsid w:val="00A91DB6"/>
    <w:rsid w:val="00A92495"/>
    <w:rsid w:val="00A9397E"/>
    <w:rsid w:val="00A94695"/>
    <w:rsid w:val="00A94E59"/>
    <w:rsid w:val="00A96984"/>
    <w:rsid w:val="00A97B5A"/>
    <w:rsid w:val="00AA12FA"/>
    <w:rsid w:val="00AA5899"/>
    <w:rsid w:val="00AA7896"/>
    <w:rsid w:val="00AB010E"/>
    <w:rsid w:val="00AB050D"/>
    <w:rsid w:val="00AB7FC6"/>
    <w:rsid w:val="00AC60EA"/>
    <w:rsid w:val="00AC6DDB"/>
    <w:rsid w:val="00AD115D"/>
    <w:rsid w:val="00AD16AE"/>
    <w:rsid w:val="00AD1DD3"/>
    <w:rsid w:val="00AD2111"/>
    <w:rsid w:val="00AD4431"/>
    <w:rsid w:val="00AD4E88"/>
    <w:rsid w:val="00AD5332"/>
    <w:rsid w:val="00AD6C53"/>
    <w:rsid w:val="00AD7652"/>
    <w:rsid w:val="00AE2C26"/>
    <w:rsid w:val="00AE3E59"/>
    <w:rsid w:val="00AE62F0"/>
    <w:rsid w:val="00AE644B"/>
    <w:rsid w:val="00AE72F4"/>
    <w:rsid w:val="00AE75C0"/>
    <w:rsid w:val="00AF2299"/>
    <w:rsid w:val="00AF3194"/>
    <w:rsid w:val="00AF65DE"/>
    <w:rsid w:val="00AF6E35"/>
    <w:rsid w:val="00B00D8F"/>
    <w:rsid w:val="00B02921"/>
    <w:rsid w:val="00B03C27"/>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41"/>
    <w:rsid w:val="00B366C1"/>
    <w:rsid w:val="00B41AB2"/>
    <w:rsid w:val="00B52737"/>
    <w:rsid w:val="00B52949"/>
    <w:rsid w:val="00B53500"/>
    <w:rsid w:val="00B535BA"/>
    <w:rsid w:val="00B55A9E"/>
    <w:rsid w:val="00B56429"/>
    <w:rsid w:val="00B61A13"/>
    <w:rsid w:val="00B633E5"/>
    <w:rsid w:val="00B64163"/>
    <w:rsid w:val="00B6467D"/>
    <w:rsid w:val="00B648CA"/>
    <w:rsid w:val="00B70901"/>
    <w:rsid w:val="00B70E08"/>
    <w:rsid w:val="00B74894"/>
    <w:rsid w:val="00B7744A"/>
    <w:rsid w:val="00B801DE"/>
    <w:rsid w:val="00B82B83"/>
    <w:rsid w:val="00B86398"/>
    <w:rsid w:val="00B87D25"/>
    <w:rsid w:val="00B909F7"/>
    <w:rsid w:val="00B92ABA"/>
    <w:rsid w:val="00B9666C"/>
    <w:rsid w:val="00B96A24"/>
    <w:rsid w:val="00BA05AA"/>
    <w:rsid w:val="00BA0C16"/>
    <w:rsid w:val="00BA1698"/>
    <w:rsid w:val="00BA2D94"/>
    <w:rsid w:val="00BA648A"/>
    <w:rsid w:val="00BA677D"/>
    <w:rsid w:val="00BB1877"/>
    <w:rsid w:val="00BB20DD"/>
    <w:rsid w:val="00BB2490"/>
    <w:rsid w:val="00BB26FF"/>
    <w:rsid w:val="00BB280E"/>
    <w:rsid w:val="00BB2E98"/>
    <w:rsid w:val="00BB48C4"/>
    <w:rsid w:val="00BB5842"/>
    <w:rsid w:val="00BC1468"/>
    <w:rsid w:val="00BC1F91"/>
    <w:rsid w:val="00BC204D"/>
    <w:rsid w:val="00BC2FF6"/>
    <w:rsid w:val="00BC612F"/>
    <w:rsid w:val="00BC66A8"/>
    <w:rsid w:val="00BC6F83"/>
    <w:rsid w:val="00BC7580"/>
    <w:rsid w:val="00BD211A"/>
    <w:rsid w:val="00BD34B4"/>
    <w:rsid w:val="00BD3B41"/>
    <w:rsid w:val="00BE1C83"/>
    <w:rsid w:val="00BE3908"/>
    <w:rsid w:val="00BE45F3"/>
    <w:rsid w:val="00BE5264"/>
    <w:rsid w:val="00BF2C5D"/>
    <w:rsid w:val="00BF31E3"/>
    <w:rsid w:val="00BF56B8"/>
    <w:rsid w:val="00BF6746"/>
    <w:rsid w:val="00BF6985"/>
    <w:rsid w:val="00BF7EFB"/>
    <w:rsid w:val="00C02D9F"/>
    <w:rsid w:val="00C02E0A"/>
    <w:rsid w:val="00C03451"/>
    <w:rsid w:val="00C06E4E"/>
    <w:rsid w:val="00C07731"/>
    <w:rsid w:val="00C11436"/>
    <w:rsid w:val="00C11C6E"/>
    <w:rsid w:val="00C11FA1"/>
    <w:rsid w:val="00C15BCA"/>
    <w:rsid w:val="00C16C99"/>
    <w:rsid w:val="00C17F5E"/>
    <w:rsid w:val="00C218A9"/>
    <w:rsid w:val="00C22B1B"/>
    <w:rsid w:val="00C22D5A"/>
    <w:rsid w:val="00C22F8C"/>
    <w:rsid w:val="00C25FFC"/>
    <w:rsid w:val="00C26587"/>
    <w:rsid w:val="00C27449"/>
    <w:rsid w:val="00C30444"/>
    <w:rsid w:val="00C314D2"/>
    <w:rsid w:val="00C32973"/>
    <w:rsid w:val="00C3522B"/>
    <w:rsid w:val="00C415AB"/>
    <w:rsid w:val="00C41F57"/>
    <w:rsid w:val="00C44E38"/>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1E9F"/>
    <w:rsid w:val="00C72E97"/>
    <w:rsid w:val="00C73EA5"/>
    <w:rsid w:val="00C74E71"/>
    <w:rsid w:val="00C7519D"/>
    <w:rsid w:val="00C813A9"/>
    <w:rsid w:val="00C83190"/>
    <w:rsid w:val="00C831C6"/>
    <w:rsid w:val="00C86460"/>
    <w:rsid w:val="00C86FBD"/>
    <w:rsid w:val="00C913B6"/>
    <w:rsid w:val="00C93DBC"/>
    <w:rsid w:val="00C93E5B"/>
    <w:rsid w:val="00C948B3"/>
    <w:rsid w:val="00C9499E"/>
    <w:rsid w:val="00C96453"/>
    <w:rsid w:val="00C97313"/>
    <w:rsid w:val="00CA06D8"/>
    <w:rsid w:val="00CA0CCB"/>
    <w:rsid w:val="00CA6B02"/>
    <w:rsid w:val="00CA6EA3"/>
    <w:rsid w:val="00CB13D9"/>
    <w:rsid w:val="00CB15A7"/>
    <w:rsid w:val="00CB182A"/>
    <w:rsid w:val="00CB244E"/>
    <w:rsid w:val="00CC2F73"/>
    <w:rsid w:val="00CC77F1"/>
    <w:rsid w:val="00CD192C"/>
    <w:rsid w:val="00CD355C"/>
    <w:rsid w:val="00CD4804"/>
    <w:rsid w:val="00CD4FA7"/>
    <w:rsid w:val="00CE0C9D"/>
    <w:rsid w:val="00CE1E87"/>
    <w:rsid w:val="00CE2FED"/>
    <w:rsid w:val="00CF0414"/>
    <w:rsid w:val="00CF087D"/>
    <w:rsid w:val="00CF16AC"/>
    <w:rsid w:val="00CF482C"/>
    <w:rsid w:val="00D00FF1"/>
    <w:rsid w:val="00D020B4"/>
    <w:rsid w:val="00D029C0"/>
    <w:rsid w:val="00D02DEB"/>
    <w:rsid w:val="00D031A6"/>
    <w:rsid w:val="00D100FB"/>
    <w:rsid w:val="00D10CDB"/>
    <w:rsid w:val="00D1137D"/>
    <w:rsid w:val="00D1137F"/>
    <w:rsid w:val="00D12AF3"/>
    <w:rsid w:val="00D1374D"/>
    <w:rsid w:val="00D22D54"/>
    <w:rsid w:val="00D23CDC"/>
    <w:rsid w:val="00D259D4"/>
    <w:rsid w:val="00D268EB"/>
    <w:rsid w:val="00D274C6"/>
    <w:rsid w:val="00D274FE"/>
    <w:rsid w:val="00D30617"/>
    <w:rsid w:val="00D321FE"/>
    <w:rsid w:val="00D330A2"/>
    <w:rsid w:val="00D36652"/>
    <w:rsid w:val="00D36B77"/>
    <w:rsid w:val="00D37991"/>
    <w:rsid w:val="00D41C0A"/>
    <w:rsid w:val="00D430D9"/>
    <w:rsid w:val="00D456D8"/>
    <w:rsid w:val="00D45A0E"/>
    <w:rsid w:val="00D4692F"/>
    <w:rsid w:val="00D4758C"/>
    <w:rsid w:val="00D52A1E"/>
    <w:rsid w:val="00D53894"/>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4AD"/>
    <w:rsid w:val="00D83A71"/>
    <w:rsid w:val="00D83D61"/>
    <w:rsid w:val="00D8544C"/>
    <w:rsid w:val="00D87B02"/>
    <w:rsid w:val="00D906D7"/>
    <w:rsid w:val="00D907BA"/>
    <w:rsid w:val="00D92B1D"/>
    <w:rsid w:val="00D93476"/>
    <w:rsid w:val="00D95DE5"/>
    <w:rsid w:val="00D97CD4"/>
    <w:rsid w:val="00DA05B6"/>
    <w:rsid w:val="00DA0916"/>
    <w:rsid w:val="00DA2412"/>
    <w:rsid w:val="00DA3C1D"/>
    <w:rsid w:val="00DA7BDC"/>
    <w:rsid w:val="00DB04D3"/>
    <w:rsid w:val="00DB0928"/>
    <w:rsid w:val="00DB6F72"/>
    <w:rsid w:val="00DB7F27"/>
    <w:rsid w:val="00DC0E31"/>
    <w:rsid w:val="00DC0E57"/>
    <w:rsid w:val="00DC18AA"/>
    <w:rsid w:val="00DC3381"/>
    <w:rsid w:val="00DC3E4C"/>
    <w:rsid w:val="00DC70D0"/>
    <w:rsid w:val="00DC7DD6"/>
    <w:rsid w:val="00DD0587"/>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06D08"/>
    <w:rsid w:val="00E07729"/>
    <w:rsid w:val="00E13146"/>
    <w:rsid w:val="00E1433C"/>
    <w:rsid w:val="00E14876"/>
    <w:rsid w:val="00E14FE2"/>
    <w:rsid w:val="00E167BF"/>
    <w:rsid w:val="00E174FC"/>
    <w:rsid w:val="00E20070"/>
    <w:rsid w:val="00E20994"/>
    <w:rsid w:val="00E20B90"/>
    <w:rsid w:val="00E22124"/>
    <w:rsid w:val="00E22403"/>
    <w:rsid w:val="00E23BFA"/>
    <w:rsid w:val="00E247F7"/>
    <w:rsid w:val="00E24918"/>
    <w:rsid w:val="00E261AD"/>
    <w:rsid w:val="00E271E9"/>
    <w:rsid w:val="00E324C0"/>
    <w:rsid w:val="00E334E3"/>
    <w:rsid w:val="00E34E85"/>
    <w:rsid w:val="00E35462"/>
    <w:rsid w:val="00E372AC"/>
    <w:rsid w:val="00E37838"/>
    <w:rsid w:val="00E40344"/>
    <w:rsid w:val="00E406EC"/>
    <w:rsid w:val="00E43CAF"/>
    <w:rsid w:val="00E45351"/>
    <w:rsid w:val="00E456F5"/>
    <w:rsid w:val="00E46D33"/>
    <w:rsid w:val="00E54A66"/>
    <w:rsid w:val="00E54E21"/>
    <w:rsid w:val="00E576BD"/>
    <w:rsid w:val="00E57BE9"/>
    <w:rsid w:val="00E610E0"/>
    <w:rsid w:val="00E6147F"/>
    <w:rsid w:val="00E61B9C"/>
    <w:rsid w:val="00E62A96"/>
    <w:rsid w:val="00E62BF5"/>
    <w:rsid w:val="00E663A6"/>
    <w:rsid w:val="00E664F4"/>
    <w:rsid w:val="00E67086"/>
    <w:rsid w:val="00E674A5"/>
    <w:rsid w:val="00E74DF6"/>
    <w:rsid w:val="00E75818"/>
    <w:rsid w:val="00E812EB"/>
    <w:rsid w:val="00E8132F"/>
    <w:rsid w:val="00E857E4"/>
    <w:rsid w:val="00E85B05"/>
    <w:rsid w:val="00E86E4D"/>
    <w:rsid w:val="00E87D8F"/>
    <w:rsid w:val="00E9139D"/>
    <w:rsid w:val="00E92487"/>
    <w:rsid w:val="00EA0685"/>
    <w:rsid w:val="00EA230F"/>
    <w:rsid w:val="00EA3B02"/>
    <w:rsid w:val="00EA491B"/>
    <w:rsid w:val="00EA5A59"/>
    <w:rsid w:val="00EB3301"/>
    <w:rsid w:val="00EB45CA"/>
    <w:rsid w:val="00EB4C39"/>
    <w:rsid w:val="00EB5725"/>
    <w:rsid w:val="00EB64A3"/>
    <w:rsid w:val="00EB6846"/>
    <w:rsid w:val="00EB694C"/>
    <w:rsid w:val="00EB741D"/>
    <w:rsid w:val="00EC0C55"/>
    <w:rsid w:val="00EC2D9F"/>
    <w:rsid w:val="00EC344C"/>
    <w:rsid w:val="00EC3464"/>
    <w:rsid w:val="00EC37FA"/>
    <w:rsid w:val="00EC78AA"/>
    <w:rsid w:val="00ED19D1"/>
    <w:rsid w:val="00ED3375"/>
    <w:rsid w:val="00EE0293"/>
    <w:rsid w:val="00EE0916"/>
    <w:rsid w:val="00EE1022"/>
    <w:rsid w:val="00EE2722"/>
    <w:rsid w:val="00EE3077"/>
    <w:rsid w:val="00EE374C"/>
    <w:rsid w:val="00EE4A18"/>
    <w:rsid w:val="00EF1D2E"/>
    <w:rsid w:val="00EF54A5"/>
    <w:rsid w:val="00EF61D1"/>
    <w:rsid w:val="00EF7466"/>
    <w:rsid w:val="00F03579"/>
    <w:rsid w:val="00F07BC4"/>
    <w:rsid w:val="00F148FE"/>
    <w:rsid w:val="00F154D0"/>
    <w:rsid w:val="00F165B3"/>
    <w:rsid w:val="00F1674C"/>
    <w:rsid w:val="00F2099F"/>
    <w:rsid w:val="00F25F01"/>
    <w:rsid w:val="00F25FB5"/>
    <w:rsid w:val="00F261D6"/>
    <w:rsid w:val="00F26DCC"/>
    <w:rsid w:val="00F30E9A"/>
    <w:rsid w:val="00F33B86"/>
    <w:rsid w:val="00F350AF"/>
    <w:rsid w:val="00F350F0"/>
    <w:rsid w:val="00F35911"/>
    <w:rsid w:val="00F35BEB"/>
    <w:rsid w:val="00F36431"/>
    <w:rsid w:val="00F377FF"/>
    <w:rsid w:val="00F37D5B"/>
    <w:rsid w:val="00F41E7B"/>
    <w:rsid w:val="00F42D43"/>
    <w:rsid w:val="00F43621"/>
    <w:rsid w:val="00F455D4"/>
    <w:rsid w:val="00F459E5"/>
    <w:rsid w:val="00F541B4"/>
    <w:rsid w:val="00F5591D"/>
    <w:rsid w:val="00F56287"/>
    <w:rsid w:val="00F57965"/>
    <w:rsid w:val="00F57B33"/>
    <w:rsid w:val="00F6076D"/>
    <w:rsid w:val="00F616D8"/>
    <w:rsid w:val="00F616D9"/>
    <w:rsid w:val="00F652AC"/>
    <w:rsid w:val="00F66C68"/>
    <w:rsid w:val="00F72B1B"/>
    <w:rsid w:val="00F753A3"/>
    <w:rsid w:val="00F75F67"/>
    <w:rsid w:val="00F77E12"/>
    <w:rsid w:val="00F814DE"/>
    <w:rsid w:val="00F81545"/>
    <w:rsid w:val="00F834BE"/>
    <w:rsid w:val="00F859D4"/>
    <w:rsid w:val="00F86912"/>
    <w:rsid w:val="00F90045"/>
    <w:rsid w:val="00F90703"/>
    <w:rsid w:val="00F91043"/>
    <w:rsid w:val="00F91106"/>
    <w:rsid w:val="00F9245E"/>
    <w:rsid w:val="00F925FE"/>
    <w:rsid w:val="00F93954"/>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D66CD"/>
    <w:rsid w:val="00FE0217"/>
    <w:rsid w:val="00FE09FC"/>
    <w:rsid w:val="00FE251E"/>
    <w:rsid w:val="00FE2FF2"/>
    <w:rsid w:val="00FE3A28"/>
    <w:rsid w:val="00FE3D1A"/>
    <w:rsid w:val="00FE4A1C"/>
    <w:rsid w:val="00FE4C4C"/>
    <w:rsid w:val="00FE4D69"/>
    <w:rsid w:val="00FE569B"/>
    <w:rsid w:val="00FE6C15"/>
    <w:rsid w:val="00FE7794"/>
    <w:rsid w:val="00FE7EF6"/>
    <w:rsid w:val="00FE7F9A"/>
    <w:rsid w:val="00FF01DE"/>
    <w:rsid w:val="00FF1DFC"/>
    <w:rsid w:val="00FF3CC2"/>
    <w:rsid w:val="00FF4C18"/>
    <w:rsid w:val="00FF6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3GPPAgreements">
    <w:name w:val="3GPP Agreements"/>
    <w:basedOn w:val="Normal"/>
    <w:link w:val="3GPPAgreementsChar"/>
    <w:qFormat/>
    <w:rsid w:val="0054556C"/>
    <w:pPr>
      <w:numPr>
        <w:numId w:val="14"/>
      </w:numPr>
      <w:overflowPunct w:val="0"/>
      <w:autoSpaceDE w:val="0"/>
      <w:autoSpaceDN w:val="0"/>
      <w:adjustRightInd w:val="0"/>
      <w:spacing w:after="60"/>
      <w:textAlignment w:val="baseline"/>
    </w:pPr>
    <w:rPr>
      <w:rFonts w:ascii="Times New Roman" w:eastAsia="SimSun" w:hAnsi="Times New Roman"/>
      <w:sz w:val="22"/>
      <w:lang w:eastAsia="zh-CN"/>
    </w:rPr>
  </w:style>
  <w:style w:type="character" w:customStyle="1" w:styleId="3GPPAgreementsChar">
    <w:name w:val="3GPP Agreements Char"/>
    <w:link w:val="3GPPAgreements"/>
    <w:rsid w:val="0054556C"/>
    <w:rPr>
      <w:rFonts w:ascii="Times New Roman" w:eastAsia="SimSun" w:hAnsi="Times New Roman"/>
      <w:sz w:val="22"/>
    </w:rPr>
  </w:style>
  <w:style w:type="paragraph" w:customStyle="1" w:styleId="bullet1">
    <w:name w:val="bullet1"/>
    <w:basedOn w:val="Normal"/>
    <w:link w:val="bullet1Char"/>
    <w:qFormat/>
    <w:rsid w:val="00BB48C4"/>
    <w:pPr>
      <w:numPr>
        <w:numId w:val="16"/>
      </w:numPr>
      <w:spacing w:before="0" w:after="0"/>
      <w:jc w:val="left"/>
    </w:pPr>
    <w:rPr>
      <w:rFonts w:ascii="Times" w:eastAsia="Batang" w:hAnsi="Times"/>
      <w:szCs w:val="24"/>
      <w:lang w:val="en-GB"/>
    </w:rPr>
  </w:style>
  <w:style w:type="paragraph" w:customStyle="1" w:styleId="bullet2">
    <w:name w:val="bullet2"/>
    <w:basedOn w:val="Normal"/>
    <w:link w:val="bullet2Char"/>
    <w:qFormat/>
    <w:rsid w:val="00BB48C4"/>
    <w:pPr>
      <w:numPr>
        <w:ilvl w:val="1"/>
        <w:numId w:val="16"/>
      </w:numPr>
      <w:spacing w:before="0" w:after="0"/>
      <w:jc w:val="left"/>
    </w:pPr>
    <w:rPr>
      <w:rFonts w:ascii="Times" w:eastAsia="Batang" w:hAnsi="Times"/>
      <w:szCs w:val="24"/>
      <w:lang w:val="en-GB"/>
    </w:rPr>
  </w:style>
  <w:style w:type="character" w:customStyle="1" w:styleId="bullet1Char">
    <w:name w:val="bullet1 Char"/>
    <w:link w:val="bullet1"/>
    <w:rsid w:val="00BB48C4"/>
    <w:rPr>
      <w:rFonts w:ascii="Times" w:eastAsia="Batang" w:hAnsi="Times"/>
      <w:szCs w:val="24"/>
      <w:lang w:val="en-GB" w:eastAsia="en-US"/>
    </w:rPr>
  </w:style>
  <w:style w:type="paragraph" w:customStyle="1" w:styleId="bullet3">
    <w:name w:val="bullet3"/>
    <w:basedOn w:val="Normal"/>
    <w:qFormat/>
    <w:rsid w:val="00BB48C4"/>
    <w:pPr>
      <w:numPr>
        <w:ilvl w:val="2"/>
        <w:numId w:val="16"/>
      </w:numPr>
      <w:spacing w:before="0" w:after="0"/>
      <w:ind w:hanging="180"/>
      <w:jc w:val="left"/>
    </w:pPr>
    <w:rPr>
      <w:rFonts w:ascii="Times" w:eastAsia="Batang" w:hAnsi="Times"/>
      <w:szCs w:val="24"/>
      <w:lang w:val="en-GB"/>
    </w:rPr>
  </w:style>
  <w:style w:type="paragraph" w:customStyle="1" w:styleId="bullet4">
    <w:name w:val="bullet4"/>
    <w:basedOn w:val="Normal"/>
    <w:qFormat/>
    <w:rsid w:val="00BB48C4"/>
    <w:pPr>
      <w:numPr>
        <w:ilvl w:val="3"/>
        <w:numId w:val="16"/>
      </w:numPr>
      <w:spacing w:before="0" w:after="0"/>
      <w:jc w:val="left"/>
    </w:pPr>
    <w:rPr>
      <w:rFonts w:ascii="Times" w:eastAsia="Batang" w:hAnsi="Times"/>
      <w:szCs w:val="24"/>
      <w:lang w:val="en-GB"/>
    </w:rPr>
  </w:style>
  <w:style w:type="character" w:customStyle="1" w:styleId="bullet2Char">
    <w:name w:val="bullet2 Char"/>
    <w:link w:val="bullet2"/>
    <w:rsid w:val="00BB48C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4F78F-A1F6-46EB-B267-2F0E042C9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3743</Words>
  <Characters>21339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2018-11-02T18:48:00Z</dcterms:modified>
</cp:coreProperties>
</file>